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31" w:rsidRPr="00C7436D" w:rsidRDefault="00B72531" w:rsidP="00C7436D">
      <w:pPr>
        <w:shd w:val="clear" w:color="auto" w:fill="FFFFFF"/>
        <w:spacing w:line="220" w:lineRule="exact"/>
        <w:jc w:val="center"/>
        <w:rPr>
          <w:rFonts w:ascii="Arial" w:hAnsi="Arial" w:cs="Arial"/>
          <w:b/>
          <w:i/>
          <w:color w:val="006666"/>
          <w:sz w:val="18"/>
          <w:szCs w:val="18"/>
          <w:u w:val="single"/>
        </w:rPr>
      </w:pPr>
      <w:r w:rsidRP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t>Komentarz</w:t>
      </w:r>
    </w:p>
    <w:p w:rsidR="00B72531" w:rsidRPr="00C7436D" w:rsidRDefault="00B72531" w:rsidP="00C7436D">
      <w:pPr>
        <w:shd w:val="clear" w:color="auto" w:fill="FFFFFF"/>
        <w:spacing w:line="220" w:lineRule="exact"/>
        <w:jc w:val="center"/>
        <w:rPr>
          <w:rFonts w:ascii="Arial" w:hAnsi="Arial" w:cs="Arial"/>
          <w:b/>
          <w:i/>
          <w:color w:val="0000CC"/>
          <w:sz w:val="18"/>
          <w:szCs w:val="18"/>
          <w:u w:val="single"/>
        </w:rPr>
      </w:pPr>
    </w:p>
    <w:p w:rsidR="00AA1EC9" w:rsidRPr="00C7436D" w:rsidRDefault="00B72531" w:rsidP="00C7436D">
      <w:pPr>
        <w:shd w:val="clear" w:color="auto" w:fill="FFFFFF"/>
        <w:spacing w:line="220" w:lineRule="exact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 w:rsidRPr="00C7436D">
        <w:rPr>
          <w:rFonts w:ascii="Arial" w:hAnsi="Arial" w:cs="Arial"/>
          <w:b/>
          <w:i/>
          <w:color w:val="0000CC"/>
          <w:sz w:val="18"/>
          <w:szCs w:val="18"/>
          <w:u w:val="single"/>
        </w:rPr>
        <w:t xml:space="preserve"> </w:t>
      </w:r>
      <w:r w:rsidRPr="00C7436D">
        <w:rPr>
          <w:rFonts w:ascii="Arial" w:hAnsi="Arial" w:cs="Arial"/>
          <w:b/>
          <w:i/>
          <w:sz w:val="18"/>
          <w:szCs w:val="18"/>
          <w:u w:val="single"/>
        </w:rPr>
        <w:t>do stosowania priorytetów wydatkowania środków</w:t>
      </w:r>
      <w:r w:rsidR="009C3592" w:rsidRPr="00C7436D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9C3592" w:rsidRP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t>rezerwy</w:t>
      </w:r>
      <w:r w:rsidR="009C3592" w:rsidRP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br/>
      </w:r>
      <w:r w:rsidRPr="00C7436D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AA1EC9" w:rsidRPr="00C7436D">
        <w:rPr>
          <w:rFonts w:ascii="Arial" w:hAnsi="Arial" w:cs="Arial"/>
          <w:b/>
          <w:i/>
          <w:sz w:val="18"/>
          <w:szCs w:val="18"/>
          <w:u w:val="single"/>
        </w:rPr>
        <w:t>Krajowego Funduszu Szkoleniowego (</w:t>
      </w:r>
      <w:r w:rsidRPr="00C7436D">
        <w:rPr>
          <w:rFonts w:ascii="Arial" w:hAnsi="Arial" w:cs="Arial"/>
          <w:b/>
          <w:i/>
          <w:sz w:val="18"/>
          <w:szCs w:val="18"/>
          <w:u w:val="single"/>
        </w:rPr>
        <w:t>KFS</w:t>
      </w:r>
      <w:r w:rsidR="00AA1EC9" w:rsidRPr="00C7436D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B72531" w:rsidRPr="00C7436D" w:rsidRDefault="00B72531" w:rsidP="00C7436D">
      <w:pPr>
        <w:shd w:val="clear" w:color="auto" w:fill="FFFFFF"/>
        <w:spacing w:line="220" w:lineRule="exact"/>
        <w:jc w:val="center"/>
        <w:rPr>
          <w:rFonts w:ascii="Arial" w:hAnsi="Arial" w:cs="Arial"/>
          <w:b/>
          <w:i/>
          <w:color w:val="006666"/>
          <w:sz w:val="18"/>
          <w:szCs w:val="18"/>
          <w:u w:val="single"/>
        </w:rPr>
      </w:pPr>
      <w:r w:rsidRPr="00C7436D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t>w 20</w:t>
      </w:r>
      <w:r w:rsidR="00106E58" w:rsidRP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t>2</w:t>
      </w:r>
      <w:r w:rsid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t>5</w:t>
      </w:r>
      <w:r w:rsidR="00106E58" w:rsidRP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t xml:space="preserve"> </w:t>
      </w:r>
      <w:r w:rsidRP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t>roku</w:t>
      </w:r>
      <w:r w:rsidR="00AA0DCA" w:rsidRPr="00C7436D">
        <w:rPr>
          <w:rFonts w:ascii="Arial" w:hAnsi="Arial" w:cs="Arial"/>
          <w:b/>
          <w:i/>
          <w:color w:val="006666"/>
          <w:sz w:val="18"/>
          <w:szCs w:val="18"/>
          <w:u w:val="single"/>
        </w:rPr>
        <w:t>.</w:t>
      </w:r>
    </w:p>
    <w:p w:rsidR="00AA0DCA" w:rsidRPr="00C7436D" w:rsidRDefault="00AA0DCA" w:rsidP="00C7436D">
      <w:pPr>
        <w:shd w:val="clear" w:color="auto" w:fill="FFFFFF"/>
        <w:spacing w:line="220" w:lineRule="exact"/>
        <w:jc w:val="center"/>
        <w:rPr>
          <w:rFonts w:ascii="Arial" w:hAnsi="Arial" w:cs="Arial"/>
          <w:color w:val="222222"/>
          <w:sz w:val="18"/>
          <w:szCs w:val="18"/>
        </w:rPr>
      </w:pPr>
    </w:p>
    <w:p w:rsidR="002F6BF9" w:rsidRPr="00C7436D" w:rsidRDefault="002F6BF9" w:rsidP="00C7436D">
      <w:pPr>
        <w:spacing w:line="220" w:lineRule="exact"/>
        <w:ind w:left="1985" w:hanging="198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D0FAE" w:rsidRDefault="00D95B9C" w:rsidP="00C7436D">
      <w:pPr>
        <w:tabs>
          <w:tab w:val="left" w:pos="284"/>
        </w:tabs>
        <w:spacing w:line="220" w:lineRule="exact"/>
        <w:contextualSpacing/>
        <w:jc w:val="both"/>
        <w:rPr>
          <w:rFonts w:ascii="Arial" w:hAnsi="Arial" w:cs="Arial"/>
          <w:b/>
          <w:color w:val="0000CC"/>
          <w:sz w:val="18"/>
          <w:szCs w:val="18"/>
        </w:rPr>
      </w:pPr>
      <w:r w:rsidRPr="00C7436D">
        <w:rPr>
          <w:rFonts w:ascii="Arial" w:hAnsi="Arial" w:cs="Arial"/>
          <w:b/>
          <w:color w:val="008080"/>
          <w:sz w:val="18"/>
          <w:szCs w:val="18"/>
        </w:rPr>
        <w:t>PRIORYTET nr 1</w:t>
      </w:r>
      <w:r w:rsidRPr="00C7436D">
        <w:rPr>
          <w:rFonts w:ascii="Arial" w:hAnsi="Arial" w:cs="Arial"/>
          <w:b/>
          <w:color w:val="0000CC"/>
          <w:sz w:val="18"/>
          <w:szCs w:val="18"/>
        </w:rPr>
        <w:t xml:space="preserve"> </w:t>
      </w:r>
    </w:p>
    <w:p w:rsidR="00C7436D" w:rsidRPr="00C7436D" w:rsidRDefault="00C7436D" w:rsidP="00C7436D">
      <w:pPr>
        <w:tabs>
          <w:tab w:val="left" w:pos="284"/>
        </w:tabs>
        <w:autoSpaceDE w:val="0"/>
        <w:autoSpaceDN w:val="0"/>
        <w:adjustRightInd w:val="0"/>
        <w:contextualSpacing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w</w:t>
      </w:r>
      <w:r w:rsidRPr="00C7436D">
        <w:rPr>
          <w:rFonts w:ascii="Arial" w:hAnsi="Arial"/>
          <w:b/>
          <w:bCs/>
          <w:color w:val="000000"/>
          <w:sz w:val="18"/>
          <w:szCs w:val="18"/>
        </w:rPr>
        <w:t>sparcie rozwoju umiejętności i kwalifikacji osób po 50 roku życia</w:t>
      </w:r>
    </w:p>
    <w:p w:rsidR="00C7436D" w:rsidRPr="00C7436D" w:rsidRDefault="00C7436D" w:rsidP="00C7436D">
      <w:pPr>
        <w:tabs>
          <w:tab w:val="left" w:pos="284"/>
        </w:tabs>
        <w:spacing w:line="220" w:lineRule="exact"/>
        <w:contextualSpacing/>
        <w:jc w:val="both"/>
        <w:rPr>
          <w:rFonts w:ascii="Arial" w:hAnsi="Arial" w:cs="Arial"/>
          <w:b/>
          <w:color w:val="0000CC"/>
          <w:sz w:val="18"/>
          <w:szCs w:val="18"/>
        </w:rPr>
      </w:pPr>
    </w:p>
    <w:p w:rsidR="0092103E" w:rsidRPr="0092103E" w:rsidRDefault="0092103E" w:rsidP="0092103E">
      <w:pPr>
        <w:numPr>
          <w:ilvl w:val="0"/>
          <w:numId w:val="32"/>
        </w:numPr>
        <w:autoSpaceDE w:val="0"/>
        <w:autoSpaceDN w:val="0"/>
        <w:adjustRightInd w:val="0"/>
        <w:spacing w:line="220" w:lineRule="exact"/>
        <w:ind w:left="284" w:hanging="284"/>
        <w:jc w:val="both"/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</w:pPr>
      <w:r w:rsidRPr="0092103E"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  <w:t xml:space="preserve">W ramach niniejszego priorytetu środki KFS będą mogły sfinansować kształcenie ustawiczne </w:t>
      </w:r>
      <w:r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  <w:t xml:space="preserve">osób wyłącznie w wieku powyżej 50 </w:t>
      </w:r>
      <w:r w:rsidRPr="0092103E"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  <w:t xml:space="preserve">roku życia (zarówno pracodawców jak i pracowników). </w:t>
      </w:r>
    </w:p>
    <w:p w:rsidR="0092103E" w:rsidRPr="0092103E" w:rsidRDefault="0092103E" w:rsidP="0092103E">
      <w:pPr>
        <w:autoSpaceDE w:val="0"/>
        <w:autoSpaceDN w:val="0"/>
        <w:adjustRightInd w:val="0"/>
        <w:spacing w:line="220" w:lineRule="exact"/>
        <w:ind w:left="284"/>
        <w:jc w:val="both"/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</w:pPr>
    </w:p>
    <w:p w:rsidR="0092103E" w:rsidRPr="0092103E" w:rsidRDefault="0092103E" w:rsidP="0092103E">
      <w:pPr>
        <w:numPr>
          <w:ilvl w:val="0"/>
          <w:numId w:val="32"/>
        </w:numPr>
        <w:autoSpaceDE w:val="0"/>
        <w:autoSpaceDN w:val="0"/>
        <w:adjustRightInd w:val="0"/>
        <w:spacing w:line="220" w:lineRule="exact"/>
        <w:ind w:left="284" w:hanging="284"/>
        <w:jc w:val="both"/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</w:pPr>
      <w:r w:rsidRPr="0092103E"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  <w:t xml:space="preserve">Decyduje wiek osoby, która skorzysta z kształcenia ustawicznego, w momencie składania przez pracodawcę wniosku o dofinansowanie w powiatowym urzędzie pracy. </w:t>
      </w:r>
    </w:p>
    <w:p w:rsidR="0092103E" w:rsidRPr="0092103E" w:rsidRDefault="0092103E" w:rsidP="0092103E">
      <w:pPr>
        <w:autoSpaceDE w:val="0"/>
        <w:autoSpaceDN w:val="0"/>
        <w:adjustRightInd w:val="0"/>
        <w:spacing w:line="220" w:lineRule="exact"/>
        <w:ind w:left="284"/>
        <w:jc w:val="both"/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</w:pPr>
    </w:p>
    <w:p w:rsidR="0092103E" w:rsidRPr="0092103E" w:rsidRDefault="0092103E" w:rsidP="0092103E">
      <w:pPr>
        <w:numPr>
          <w:ilvl w:val="0"/>
          <w:numId w:val="32"/>
        </w:numPr>
        <w:autoSpaceDE w:val="0"/>
        <w:autoSpaceDN w:val="0"/>
        <w:adjustRightInd w:val="0"/>
        <w:spacing w:line="220" w:lineRule="exact"/>
        <w:ind w:left="284" w:hanging="284"/>
        <w:jc w:val="both"/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</w:pPr>
      <w:r w:rsidRPr="0092103E">
        <w:rPr>
          <w:rFonts w:asciiTheme="minorBidi" w:eastAsiaTheme="minorHAnsi" w:hAnsiTheme="minorBidi" w:cstheme="minorBidi"/>
          <w:color w:val="000000"/>
          <w:sz w:val="18"/>
          <w:szCs w:val="18"/>
          <w:lang w:eastAsia="en-US"/>
        </w:rPr>
        <w:t xml:space="preserve">Temat szkolenia/kursu nie jest narzucony z góry. W uzasadnieniu należy wykazać potrzebę nabycia umiejętności. </w:t>
      </w:r>
    </w:p>
    <w:p w:rsidR="00D95B9C" w:rsidRPr="0092103E" w:rsidRDefault="00D95B9C" w:rsidP="0092103E">
      <w:pPr>
        <w:spacing w:line="220" w:lineRule="exact"/>
        <w:ind w:left="1985" w:hanging="1985"/>
        <w:jc w:val="both"/>
        <w:rPr>
          <w:rFonts w:asciiTheme="minorBidi" w:hAnsiTheme="minorBidi" w:cstheme="minorBidi"/>
          <w:color w:val="000000" w:themeColor="text1"/>
          <w:sz w:val="18"/>
          <w:szCs w:val="18"/>
        </w:rPr>
      </w:pPr>
    </w:p>
    <w:p w:rsidR="005D0FAE" w:rsidRPr="00C7436D" w:rsidRDefault="005C4C31" w:rsidP="00C7436D">
      <w:pPr>
        <w:spacing w:line="220" w:lineRule="exact"/>
        <w:contextualSpacing/>
        <w:jc w:val="both"/>
        <w:rPr>
          <w:rFonts w:ascii="Arial" w:hAnsi="Arial" w:cs="Arial"/>
          <w:b/>
          <w:color w:val="0000CC"/>
          <w:sz w:val="18"/>
          <w:szCs w:val="18"/>
        </w:rPr>
      </w:pPr>
      <w:r w:rsidRPr="00C7436D">
        <w:rPr>
          <w:rFonts w:ascii="Arial" w:hAnsi="Arial" w:cs="Arial"/>
          <w:b/>
          <w:color w:val="006666"/>
          <w:sz w:val="18"/>
          <w:szCs w:val="18"/>
        </w:rPr>
        <w:t xml:space="preserve">PRIORYTET </w:t>
      </w:r>
      <w:r w:rsidR="00722842" w:rsidRPr="00C7436D">
        <w:rPr>
          <w:rFonts w:ascii="Arial" w:hAnsi="Arial" w:cs="Arial"/>
          <w:b/>
          <w:color w:val="006666"/>
          <w:sz w:val="18"/>
          <w:szCs w:val="18"/>
        </w:rPr>
        <w:t>nr 2</w:t>
      </w:r>
      <w:r w:rsidRPr="00C7436D">
        <w:rPr>
          <w:rFonts w:ascii="Arial" w:hAnsi="Arial" w:cs="Arial"/>
          <w:b/>
          <w:color w:val="0000CC"/>
          <w:sz w:val="18"/>
          <w:szCs w:val="18"/>
        </w:rPr>
        <w:t xml:space="preserve"> </w:t>
      </w:r>
    </w:p>
    <w:p w:rsidR="009C3592" w:rsidRPr="00C7436D" w:rsidRDefault="00C7436D" w:rsidP="00C7436D">
      <w:pPr>
        <w:spacing w:line="220" w:lineRule="exact"/>
        <w:contextualSpacing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w</w:t>
      </w:r>
      <w:r w:rsidR="009C3592" w:rsidRPr="00C7436D">
        <w:rPr>
          <w:rFonts w:ascii="Arial" w:eastAsia="Calibri" w:hAnsi="Arial" w:cs="Arial"/>
          <w:b/>
          <w:sz w:val="18"/>
          <w:szCs w:val="18"/>
          <w:lang w:eastAsia="en-US"/>
        </w:rPr>
        <w:t xml:space="preserve">sparcie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rozwoju umiejętności i kwalifikacji</w:t>
      </w:r>
      <w:r w:rsidR="009C3592" w:rsidRPr="00C7436D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E27849" w:rsidRPr="00C7436D">
        <w:rPr>
          <w:rFonts w:ascii="Arial" w:eastAsia="Calibri" w:hAnsi="Arial" w:cs="Arial"/>
          <w:b/>
          <w:sz w:val="18"/>
          <w:szCs w:val="18"/>
          <w:lang w:eastAsia="en-US"/>
        </w:rPr>
        <w:t>osób z orzeczonym stopieniem niepełnosprawności</w:t>
      </w:r>
    </w:p>
    <w:p w:rsidR="005C4C31" w:rsidRPr="00C7436D" w:rsidRDefault="005C4C31" w:rsidP="00C7436D">
      <w:pPr>
        <w:spacing w:line="220" w:lineRule="exact"/>
        <w:ind w:left="1843" w:hanging="1843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2F6BF9" w:rsidRPr="00C7436D" w:rsidRDefault="00E27849" w:rsidP="00C7436D">
      <w:pPr>
        <w:pStyle w:val="Akapitzlist"/>
        <w:numPr>
          <w:ilvl w:val="0"/>
          <w:numId w:val="39"/>
        </w:numPr>
        <w:spacing w:line="220" w:lineRule="exact"/>
        <w:ind w:left="284" w:hanging="284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C7436D">
        <w:rPr>
          <w:rFonts w:ascii="Arial" w:hAnsi="Arial" w:cs="Arial"/>
          <w:color w:val="000000" w:themeColor="text1"/>
          <w:sz w:val="18"/>
          <w:szCs w:val="18"/>
        </w:rPr>
        <w:t xml:space="preserve">Wnioskodawca składając wniosek o środki w ramach powyższego priorytetu powinien udowodnić posiadanie przez kandydata </w:t>
      </w:r>
      <w:r w:rsidR="00016F44" w:rsidRPr="00C7436D">
        <w:rPr>
          <w:rFonts w:ascii="Arial" w:hAnsi="Arial" w:cs="Arial"/>
          <w:color w:val="000000" w:themeColor="text1"/>
          <w:sz w:val="18"/>
          <w:szCs w:val="18"/>
        </w:rPr>
        <w:t>do odbycia kształcenia ustawicznego</w:t>
      </w:r>
      <w:r w:rsidRPr="00C7436D">
        <w:rPr>
          <w:rFonts w:ascii="Arial" w:hAnsi="Arial" w:cs="Arial"/>
          <w:color w:val="000000" w:themeColor="text1"/>
          <w:sz w:val="18"/>
          <w:szCs w:val="18"/>
        </w:rPr>
        <w:t xml:space="preserve"> orzeczenia o niepełnosprawności</w:t>
      </w:r>
      <w:r w:rsidR="003A1CE1" w:rsidRPr="00C7436D">
        <w:rPr>
          <w:rFonts w:ascii="Arial" w:hAnsi="Arial" w:cs="Arial"/>
          <w:color w:val="000000" w:themeColor="text1"/>
          <w:sz w:val="18"/>
          <w:szCs w:val="18"/>
        </w:rPr>
        <w:t>,</w:t>
      </w:r>
      <w:r w:rsidRPr="00C7436D">
        <w:rPr>
          <w:rFonts w:ascii="Arial" w:hAnsi="Arial" w:cs="Arial"/>
          <w:color w:val="000000" w:themeColor="text1"/>
          <w:sz w:val="18"/>
          <w:szCs w:val="18"/>
        </w:rPr>
        <w:t xml:space="preserve"> tj. </w:t>
      </w:r>
      <w:r w:rsidR="00016F44" w:rsidRPr="008568A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zobowiązany jest dołączyć </w:t>
      </w:r>
      <w:r w:rsidRPr="008568A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do wniosku stosowne orzeczenie o niepełnosprawności</w:t>
      </w:r>
      <w:r w:rsidRPr="008568A5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016F44" w:rsidRPr="008568A5">
        <w:rPr>
          <w:rFonts w:ascii="Arial" w:hAnsi="Arial" w:cs="Arial"/>
          <w:color w:val="000000" w:themeColor="text1"/>
          <w:sz w:val="18"/>
          <w:szCs w:val="18"/>
        </w:rPr>
        <w:t xml:space="preserve">ww. </w:t>
      </w:r>
      <w:r w:rsidRPr="008568A5">
        <w:rPr>
          <w:rFonts w:ascii="Arial" w:hAnsi="Arial" w:cs="Arial"/>
          <w:color w:val="000000" w:themeColor="text1"/>
          <w:sz w:val="18"/>
          <w:szCs w:val="18"/>
        </w:rPr>
        <w:t xml:space="preserve">kandydata bądź </w:t>
      </w:r>
      <w:r w:rsidRPr="008568A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oświadczenie o posiadaniu takiego orzeczenia</w:t>
      </w:r>
      <w:r w:rsidR="00016F44" w:rsidRPr="008568A5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="00016F44" w:rsidRPr="008568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16F44" w:rsidRPr="00C7436D">
        <w:rPr>
          <w:rFonts w:ascii="Arial" w:hAnsi="Arial" w:cs="Arial"/>
          <w:color w:val="000000" w:themeColor="text1"/>
          <w:sz w:val="18"/>
          <w:szCs w:val="18"/>
        </w:rPr>
        <w:t>b</w:t>
      </w:r>
      <w:r w:rsidR="002F6BF9" w:rsidRPr="00C7436D">
        <w:rPr>
          <w:rFonts w:ascii="Arial" w:hAnsi="Arial" w:cs="Arial"/>
          <w:color w:val="000000" w:themeColor="text1"/>
          <w:sz w:val="18"/>
          <w:szCs w:val="18"/>
        </w:rPr>
        <w:t>ez podawania szczegółowych informacji mogących uznać je za dane wrażliwe.</w:t>
      </w:r>
    </w:p>
    <w:p w:rsidR="00E27849" w:rsidRPr="00C7436D" w:rsidRDefault="00E27849" w:rsidP="00C7436D">
      <w:pPr>
        <w:spacing w:line="220" w:lineRule="exact"/>
        <w:ind w:left="426"/>
        <w:jc w:val="both"/>
        <w:rPr>
          <w:rFonts w:ascii="Arial" w:hAnsi="Arial" w:cs="Arial"/>
          <w:color w:val="FF0000"/>
          <w:sz w:val="18"/>
          <w:szCs w:val="18"/>
          <w:u w:val="single"/>
        </w:rPr>
      </w:pPr>
    </w:p>
    <w:p w:rsidR="00E27849" w:rsidRPr="00C7436D" w:rsidRDefault="00E27849" w:rsidP="004E1A22">
      <w:pPr>
        <w:numPr>
          <w:ilvl w:val="0"/>
          <w:numId w:val="39"/>
        </w:numPr>
        <w:spacing w:line="220" w:lineRule="exact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C7436D">
        <w:rPr>
          <w:rFonts w:ascii="Arial" w:hAnsi="Arial" w:cs="Arial"/>
          <w:color w:val="000000" w:themeColor="text1"/>
          <w:sz w:val="18"/>
          <w:szCs w:val="18"/>
        </w:rPr>
        <w:t>Temat szkolenia/</w:t>
      </w:r>
      <w:r w:rsidR="004E1A22">
        <w:rPr>
          <w:rFonts w:ascii="Arial" w:hAnsi="Arial" w:cs="Arial"/>
          <w:color w:val="000000" w:themeColor="text1"/>
          <w:sz w:val="18"/>
          <w:szCs w:val="18"/>
        </w:rPr>
        <w:t>kursu nie jest narzucony</w:t>
      </w:r>
      <w:r w:rsidR="00CB7D7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7436D">
        <w:rPr>
          <w:rFonts w:ascii="Arial" w:hAnsi="Arial" w:cs="Arial"/>
          <w:color w:val="000000" w:themeColor="text1"/>
          <w:sz w:val="18"/>
          <w:szCs w:val="18"/>
        </w:rPr>
        <w:t>z góry. W uzasadnieniu należy wykazać potrzebę nabycia umiejętności</w:t>
      </w:r>
      <w:r w:rsidR="003A1CE1" w:rsidRPr="00C7436D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5D3189" w:rsidRPr="00C7436D" w:rsidRDefault="005D3189" w:rsidP="00C7436D">
      <w:pPr>
        <w:spacing w:line="220" w:lineRule="exact"/>
        <w:ind w:left="1985" w:hanging="198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D0FAE" w:rsidRPr="00C7436D" w:rsidRDefault="00257C23" w:rsidP="00C7436D">
      <w:pPr>
        <w:spacing w:line="220" w:lineRule="exact"/>
        <w:ind w:left="1985" w:hanging="1985"/>
        <w:jc w:val="both"/>
        <w:rPr>
          <w:rFonts w:ascii="Arial" w:hAnsi="Arial" w:cs="Arial"/>
          <w:b/>
          <w:color w:val="006666"/>
          <w:sz w:val="18"/>
          <w:szCs w:val="18"/>
        </w:rPr>
      </w:pPr>
      <w:r w:rsidRPr="00C7436D">
        <w:rPr>
          <w:rFonts w:ascii="Arial" w:hAnsi="Arial" w:cs="Arial"/>
          <w:b/>
          <w:color w:val="006666"/>
          <w:sz w:val="18"/>
          <w:szCs w:val="18"/>
        </w:rPr>
        <w:t xml:space="preserve">PRIORYTET </w:t>
      </w:r>
      <w:r w:rsidR="00722842" w:rsidRPr="00C7436D">
        <w:rPr>
          <w:rFonts w:ascii="Arial" w:hAnsi="Arial" w:cs="Arial"/>
          <w:b/>
          <w:color w:val="006666"/>
          <w:sz w:val="18"/>
          <w:szCs w:val="18"/>
        </w:rPr>
        <w:t>nr 3</w:t>
      </w:r>
      <w:r w:rsidRPr="00C7436D">
        <w:rPr>
          <w:rFonts w:ascii="Arial" w:hAnsi="Arial" w:cs="Arial"/>
          <w:b/>
          <w:color w:val="006666"/>
          <w:sz w:val="18"/>
          <w:szCs w:val="18"/>
        </w:rPr>
        <w:t xml:space="preserve"> </w:t>
      </w:r>
    </w:p>
    <w:p w:rsidR="005D0FAE" w:rsidRPr="00C7436D" w:rsidRDefault="00C7436D" w:rsidP="00C7436D">
      <w:pPr>
        <w:spacing w:line="220" w:lineRule="exact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wsparcie rozwoju umiejętności i kwalifikacji osób z niskim wykształceniem</w:t>
      </w:r>
    </w:p>
    <w:p w:rsidR="005D0FAE" w:rsidRPr="00C7436D" w:rsidRDefault="005D0FAE" w:rsidP="00C7436D">
      <w:pPr>
        <w:spacing w:line="220" w:lineRule="exact"/>
        <w:ind w:left="1985" w:hanging="198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2103E" w:rsidRPr="0092103E" w:rsidRDefault="0092103E" w:rsidP="0092103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20" w:lineRule="exact"/>
        <w:ind w:left="284" w:hanging="284"/>
        <w:jc w:val="both"/>
        <w:rPr>
          <w:rFonts w:asciiTheme="minorBidi" w:eastAsiaTheme="minorHAnsi" w:hAnsiTheme="minorBidi" w:cstheme="minorBidi"/>
          <w:sz w:val="18"/>
          <w:szCs w:val="18"/>
          <w:lang w:eastAsia="en-US"/>
        </w:rPr>
      </w:pPr>
      <w:r w:rsidRPr="0092103E">
        <w:rPr>
          <w:rFonts w:asciiTheme="minorBidi" w:eastAsiaTheme="minorHAnsi" w:hAnsiTheme="minorBidi" w:cstheme="minorBidi"/>
          <w:sz w:val="18"/>
          <w:szCs w:val="18"/>
          <w:lang w:eastAsia="en-US"/>
        </w:rPr>
        <w:t xml:space="preserve">Ze wsparcia w ramach tego priorytetu mogą skorzystać osoby, które nie mają świadectwa dojrzałości, w tym nie ukończyły szkoły na jakimkolwiek poziomie. </w:t>
      </w:r>
    </w:p>
    <w:p w:rsidR="0092103E" w:rsidRPr="0092103E" w:rsidRDefault="0092103E" w:rsidP="0092103E">
      <w:pPr>
        <w:spacing w:line="22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:rsidR="0092103E" w:rsidRPr="0092103E" w:rsidRDefault="0092103E" w:rsidP="004E1A22">
      <w:pPr>
        <w:pStyle w:val="Akapitzlist"/>
        <w:numPr>
          <w:ilvl w:val="0"/>
          <w:numId w:val="45"/>
        </w:numPr>
        <w:spacing w:line="220" w:lineRule="exact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2103E">
        <w:rPr>
          <w:rFonts w:ascii="Arial" w:hAnsi="Arial" w:cs="Arial"/>
          <w:sz w:val="18"/>
          <w:szCs w:val="18"/>
        </w:rPr>
        <w:t xml:space="preserve">Wnioskodawca musi wykazać poprzez złożenie do wniosku </w:t>
      </w:r>
      <w:r w:rsidRPr="0092103E">
        <w:rPr>
          <w:rFonts w:ascii="Arial" w:hAnsi="Arial" w:cs="Arial"/>
          <w:b/>
          <w:sz w:val="18"/>
          <w:szCs w:val="18"/>
          <w:u w:val="single"/>
        </w:rPr>
        <w:t>pisemnego oświadczenia</w:t>
      </w:r>
      <w:r w:rsidR="00CB7D79">
        <w:rPr>
          <w:rFonts w:ascii="Arial" w:hAnsi="Arial" w:cs="Arial"/>
          <w:sz w:val="18"/>
          <w:szCs w:val="18"/>
        </w:rPr>
        <w:t xml:space="preserve">, że </w:t>
      </w:r>
      <w:r w:rsidRPr="0092103E">
        <w:rPr>
          <w:rFonts w:ascii="Arial" w:hAnsi="Arial" w:cs="Arial"/>
          <w:sz w:val="18"/>
          <w:szCs w:val="18"/>
        </w:rPr>
        <w:t>pracownik</w:t>
      </w:r>
      <w:r w:rsidR="004E1A22">
        <w:rPr>
          <w:rFonts w:ascii="Arial" w:hAnsi="Arial" w:cs="Arial"/>
          <w:sz w:val="18"/>
          <w:szCs w:val="18"/>
        </w:rPr>
        <w:t>/pracodawca</w:t>
      </w:r>
      <w:r w:rsidRPr="0092103E">
        <w:rPr>
          <w:rFonts w:ascii="Arial" w:hAnsi="Arial" w:cs="Arial"/>
          <w:sz w:val="18"/>
          <w:szCs w:val="18"/>
        </w:rPr>
        <w:t xml:space="preserve"> kierowany na wnioskowaną formę kształcenia ustawicznego spełnia kryteria dostępu.</w:t>
      </w:r>
    </w:p>
    <w:p w:rsidR="0092103E" w:rsidRPr="00507058" w:rsidRDefault="0092103E" w:rsidP="0092103E">
      <w:pPr>
        <w:contextualSpacing/>
        <w:jc w:val="both"/>
        <w:rPr>
          <w:rFonts w:eastAsia="Calibri"/>
          <w:sz w:val="22"/>
          <w:szCs w:val="22"/>
        </w:rPr>
      </w:pPr>
    </w:p>
    <w:p w:rsidR="005D0FAE" w:rsidRPr="00C7436D" w:rsidRDefault="005D0FAE" w:rsidP="00C7436D">
      <w:pPr>
        <w:spacing w:line="220" w:lineRule="exact"/>
        <w:ind w:left="1985" w:hanging="1985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D0FAE" w:rsidRPr="00C7436D" w:rsidRDefault="005D0FAE" w:rsidP="00C7436D">
      <w:pPr>
        <w:spacing w:line="220" w:lineRule="exact"/>
        <w:ind w:left="1985" w:hanging="1985"/>
        <w:contextualSpacing/>
        <w:jc w:val="both"/>
        <w:rPr>
          <w:rFonts w:ascii="Arial" w:hAnsi="Arial" w:cs="Arial"/>
          <w:b/>
          <w:color w:val="006666"/>
          <w:sz w:val="18"/>
          <w:szCs w:val="18"/>
        </w:rPr>
      </w:pPr>
      <w:r w:rsidRPr="00C7436D">
        <w:rPr>
          <w:rFonts w:ascii="Arial" w:hAnsi="Arial" w:cs="Arial"/>
          <w:b/>
          <w:color w:val="006666"/>
          <w:sz w:val="18"/>
          <w:szCs w:val="18"/>
        </w:rPr>
        <w:t xml:space="preserve">PRIORYTET nr 4 </w:t>
      </w:r>
    </w:p>
    <w:p w:rsidR="005F4D2D" w:rsidRPr="00C7436D" w:rsidRDefault="00C7436D" w:rsidP="00C7436D">
      <w:pPr>
        <w:spacing w:line="220" w:lineRule="exact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</w:t>
      </w:r>
      <w:r w:rsidR="005F4D2D" w:rsidRPr="00C7436D">
        <w:rPr>
          <w:rFonts w:ascii="Arial" w:hAnsi="Arial" w:cs="Arial"/>
          <w:b/>
          <w:color w:val="000000" w:themeColor="text1"/>
          <w:sz w:val="18"/>
          <w:szCs w:val="18"/>
        </w:rPr>
        <w:t xml:space="preserve">parcie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rozwoju umiejętności i kwalifikacji </w:t>
      </w:r>
      <w:r w:rsidR="005F4D2D" w:rsidRPr="00C7436D">
        <w:rPr>
          <w:rFonts w:ascii="Arial" w:hAnsi="Arial" w:cs="Arial"/>
          <w:b/>
          <w:color w:val="000000" w:themeColor="text1"/>
          <w:sz w:val="18"/>
          <w:szCs w:val="18"/>
        </w:rPr>
        <w:t>w obszarach/branżach</w:t>
      </w:r>
      <w:r>
        <w:rPr>
          <w:rFonts w:ascii="Arial" w:hAnsi="Arial" w:cs="Arial"/>
          <w:b/>
          <w:color w:val="000000" w:themeColor="text1"/>
          <w:sz w:val="18"/>
          <w:szCs w:val="18"/>
        </w:rPr>
        <w:t>, które powiatowe urzędy pracy określają na podstawie wybranych przez siebie dokumentów strategicznych, analiz czy planów rozwoju jako istotne dla danego powiatu czy województwa</w:t>
      </w:r>
    </w:p>
    <w:p w:rsidR="005F4D2D" w:rsidRPr="00C7436D" w:rsidRDefault="005F4D2D" w:rsidP="00C7436D">
      <w:pPr>
        <w:spacing w:line="220" w:lineRule="exact"/>
        <w:ind w:left="2127" w:hanging="2127"/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8568A5" w:rsidRPr="00D062B4" w:rsidRDefault="008568A5" w:rsidP="00956BDB">
      <w:pPr>
        <w:numPr>
          <w:ilvl w:val="0"/>
          <w:numId w:val="9"/>
        </w:numPr>
        <w:spacing w:line="220" w:lineRule="exact"/>
        <w:ind w:left="284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D062B4">
        <w:rPr>
          <w:rFonts w:ascii="Arial" w:eastAsia="Calibri" w:hAnsi="Arial" w:cs="Arial"/>
          <w:color w:val="000000" w:themeColor="text1"/>
          <w:sz w:val="18"/>
          <w:szCs w:val="18"/>
        </w:rPr>
        <w:t xml:space="preserve">W ramach powyższego priorytetu może nastąpić wsparcie kształcenia ustawicznego w niżej wymienionych branżach kluczowych dla rozwoju powiatu drawskiego wskazanych w </w:t>
      </w:r>
      <w:r w:rsidRPr="00D062B4">
        <w:rPr>
          <w:rFonts w:ascii="Arial" w:eastAsia="Calibri" w:hAnsi="Arial" w:cs="Arial"/>
          <w:i/>
          <w:color w:val="000000" w:themeColor="text1"/>
          <w:sz w:val="18"/>
          <w:szCs w:val="18"/>
        </w:rPr>
        <w:t>„Strategii Rozwoju Powiatu Drawskiego na lata 2015 – 2025”</w:t>
      </w:r>
      <w:r w:rsidRPr="00D062B4">
        <w:rPr>
          <w:rFonts w:ascii="Arial" w:eastAsia="Calibri" w:hAnsi="Arial" w:cs="Arial"/>
          <w:color w:val="000000" w:themeColor="text1"/>
          <w:sz w:val="18"/>
          <w:szCs w:val="18"/>
        </w:rPr>
        <w:t>:</w:t>
      </w:r>
    </w:p>
    <w:p w:rsidR="008568A5" w:rsidRPr="00D062B4" w:rsidRDefault="008568A5" w:rsidP="00D062B4">
      <w:pPr>
        <w:pStyle w:val="Akapitzlist"/>
        <w:numPr>
          <w:ilvl w:val="0"/>
          <w:numId w:val="10"/>
        </w:numPr>
        <w:spacing w:line="220" w:lineRule="exact"/>
        <w:ind w:left="567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D062B4">
        <w:rPr>
          <w:rFonts w:ascii="Arial" w:eastAsia="Calibri" w:hAnsi="Arial" w:cs="Arial"/>
          <w:color w:val="000000" w:themeColor="text1"/>
          <w:sz w:val="18"/>
          <w:szCs w:val="18"/>
        </w:rPr>
        <w:t>wytwarzania i zaopatrywanie w energię elektryczną, gaz, parę wodną, gorącą wodę i powietrze do układów klimatyzacyjnych</w:t>
      </w:r>
      <w:r w:rsidR="00D062B4" w:rsidRPr="00D062B4">
        <w:rPr>
          <w:rFonts w:ascii="Arial" w:eastAsia="Calibri" w:hAnsi="Arial" w:cs="Arial"/>
          <w:color w:val="000000" w:themeColor="text1"/>
          <w:sz w:val="18"/>
          <w:szCs w:val="18"/>
        </w:rPr>
        <w:t>;</w:t>
      </w:r>
    </w:p>
    <w:p w:rsidR="008568A5" w:rsidRPr="00D062B4" w:rsidRDefault="008568A5" w:rsidP="008568A5">
      <w:pPr>
        <w:numPr>
          <w:ilvl w:val="0"/>
          <w:numId w:val="10"/>
        </w:numPr>
        <w:spacing w:line="220" w:lineRule="exact"/>
        <w:ind w:left="567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D062B4">
        <w:rPr>
          <w:rFonts w:ascii="Arial" w:eastAsia="Calibri" w:hAnsi="Arial" w:cs="Arial"/>
          <w:color w:val="000000" w:themeColor="text1"/>
          <w:sz w:val="18"/>
          <w:szCs w:val="18"/>
        </w:rPr>
        <w:t>przemysł drzewny.</w:t>
      </w:r>
    </w:p>
    <w:p w:rsidR="008568A5" w:rsidRPr="0092103E" w:rsidRDefault="008568A5" w:rsidP="008568A5">
      <w:pPr>
        <w:spacing w:line="220" w:lineRule="exact"/>
        <w:ind w:left="567"/>
        <w:contextualSpacing/>
        <w:jc w:val="both"/>
        <w:rPr>
          <w:rFonts w:ascii="Arial" w:eastAsia="Calibri" w:hAnsi="Arial" w:cs="Arial"/>
          <w:color w:val="FF0000"/>
          <w:sz w:val="18"/>
          <w:szCs w:val="18"/>
        </w:rPr>
      </w:pPr>
    </w:p>
    <w:p w:rsidR="00D062B4" w:rsidRPr="00CB7D79" w:rsidRDefault="008568A5" w:rsidP="00D062B4">
      <w:pPr>
        <w:numPr>
          <w:ilvl w:val="0"/>
          <w:numId w:val="9"/>
        </w:numPr>
        <w:spacing w:line="220" w:lineRule="exact"/>
        <w:ind w:left="284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 xml:space="preserve">Warunkiem dostępu </w:t>
      </w:r>
      <w:r w:rsidR="00B22377" w:rsidRPr="00CB7D79">
        <w:rPr>
          <w:rFonts w:ascii="Arial" w:eastAsia="Calibri" w:hAnsi="Arial" w:cs="Arial"/>
          <w:color w:val="000000" w:themeColor="text1"/>
          <w:sz w:val="18"/>
          <w:szCs w:val="18"/>
        </w:rPr>
        <w:t xml:space="preserve">do niniejszego priorytetu jest posiadanie jako przeważającego (według stanu na </w:t>
      </w:r>
      <w:r w:rsidR="00CB7D79">
        <w:rPr>
          <w:rFonts w:ascii="Arial" w:eastAsia="Calibri" w:hAnsi="Arial" w:cs="Arial"/>
          <w:color w:val="000000" w:themeColor="text1"/>
          <w:sz w:val="18"/>
          <w:szCs w:val="18"/>
        </w:rPr>
        <w:br/>
      </w:r>
      <w:r w:rsidR="00B22377" w:rsidRPr="00CB7D79">
        <w:rPr>
          <w:rFonts w:ascii="Arial" w:eastAsia="Calibri" w:hAnsi="Arial" w:cs="Arial"/>
          <w:color w:val="000000" w:themeColor="text1"/>
          <w:sz w:val="18"/>
          <w:szCs w:val="18"/>
        </w:rPr>
        <w:t>1 stycznia 2025 roku) jednego z p</w:t>
      </w:r>
      <w:r w:rsidR="00D062B4" w:rsidRPr="00CB7D79">
        <w:rPr>
          <w:rFonts w:ascii="Arial" w:eastAsia="Calibri" w:hAnsi="Arial" w:cs="Arial"/>
          <w:color w:val="000000" w:themeColor="text1"/>
          <w:sz w:val="18"/>
          <w:szCs w:val="18"/>
        </w:rPr>
        <w:t>oniższych kodów PKD:</w:t>
      </w:r>
    </w:p>
    <w:p w:rsidR="008568A5" w:rsidRPr="00CB7D79" w:rsidRDefault="00D062B4" w:rsidP="00D062B4">
      <w:pPr>
        <w:pStyle w:val="Akapitzlist"/>
        <w:numPr>
          <w:ilvl w:val="0"/>
          <w:numId w:val="46"/>
        </w:numPr>
        <w:tabs>
          <w:tab w:val="left" w:pos="567"/>
        </w:tabs>
        <w:spacing w:line="220" w:lineRule="exact"/>
        <w:ind w:left="284" w:firstLine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>35.11.Z Wytwarzanie energii elektrycznej;</w:t>
      </w:r>
    </w:p>
    <w:p w:rsidR="00D062B4" w:rsidRPr="00CB7D79" w:rsidRDefault="00D062B4" w:rsidP="00D062B4">
      <w:pPr>
        <w:pStyle w:val="Akapitzlist"/>
        <w:numPr>
          <w:ilvl w:val="0"/>
          <w:numId w:val="46"/>
        </w:numPr>
        <w:tabs>
          <w:tab w:val="left" w:pos="567"/>
        </w:tabs>
        <w:spacing w:line="220" w:lineRule="exact"/>
        <w:ind w:left="284" w:firstLine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>35.12.Z Przesyłanie energii elektrycznej;</w:t>
      </w:r>
    </w:p>
    <w:p w:rsidR="00D062B4" w:rsidRPr="00CB7D79" w:rsidRDefault="00D062B4" w:rsidP="00D062B4">
      <w:pPr>
        <w:pStyle w:val="Akapitzlist"/>
        <w:numPr>
          <w:ilvl w:val="0"/>
          <w:numId w:val="46"/>
        </w:numPr>
        <w:tabs>
          <w:tab w:val="left" w:pos="567"/>
        </w:tabs>
        <w:spacing w:line="220" w:lineRule="exact"/>
        <w:ind w:left="426" w:hanging="142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>35.13.Z Dystrybucja energii elektrycznej;</w:t>
      </w:r>
    </w:p>
    <w:p w:rsidR="00D062B4" w:rsidRPr="00CB7D79" w:rsidRDefault="00D062B4" w:rsidP="00D062B4">
      <w:pPr>
        <w:pStyle w:val="Akapitzlist"/>
        <w:numPr>
          <w:ilvl w:val="0"/>
          <w:numId w:val="46"/>
        </w:numPr>
        <w:tabs>
          <w:tab w:val="left" w:pos="567"/>
        </w:tabs>
        <w:spacing w:line="220" w:lineRule="exact"/>
        <w:ind w:left="426" w:hanging="142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>35.12.Z Handel energią elektryczną;</w:t>
      </w:r>
    </w:p>
    <w:p w:rsidR="00D062B4" w:rsidRPr="00CB7D79" w:rsidRDefault="00D062B4" w:rsidP="00D062B4">
      <w:pPr>
        <w:pStyle w:val="Akapitzlist"/>
        <w:numPr>
          <w:ilvl w:val="0"/>
          <w:numId w:val="46"/>
        </w:numPr>
        <w:tabs>
          <w:tab w:val="left" w:pos="567"/>
        </w:tabs>
        <w:spacing w:line="220" w:lineRule="exact"/>
        <w:ind w:left="426" w:hanging="142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>35.21.Z Wytwarzanie paliwa gazowych;</w:t>
      </w:r>
    </w:p>
    <w:p w:rsidR="00D062B4" w:rsidRPr="00CB7D79" w:rsidRDefault="00D062B4" w:rsidP="00D062B4">
      <w:pPr>
        <w:pStyle w:val="Akapitzlist"/>
        <w:numPr>
          <w:ilvl w:val="0"/>
          <w:numId w:val="46"/>
        </w:numPr>
        <w:tabs>
          <w:tab w:val="left" w:pos="567"/>
        </w:tabs>
        <w:spacing w:line="220" w:lineRule="exact"/>
        <w:ind w:left="426" w:hanging="142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 xml:space="preserve">   35.22.Z Dystrybucja paliw gazowych w systemie sieciowym;</w:t>
      </w:r>
    </w:p>
    <w:p w:rsidR="00D062B4" w:rsidRPr="00CB7D79" w:rsidRDefault="00D062B4" w:rsidP="00D062B4">
      <w:pPr>
        <w:pStyle w:val="Akapitzlist"/>
        <w:numPr>
          <w:ilvl w:val="0"/>
          <w:numId w:val="46"/>
        </w:numPr>
        <w:tabs>
          <w:tab w:val="left" w:pos="567"/>
        </w:tabs>
        <w:spacing w:line="220" w:lineRule="exact"/>
        <w:ind w:left="426" w:hanging="142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>35.23.Z Handel paliwami gazowymi w systemie sieciowym;</w:t>
      </w:r>
    </w:p>
    <w:p w:rsidR="00D062B4" w:rsidRPr="00CB7D79" w:rsidRDefault="00D062B4" w:rsidP="00D062B4">
      <w:pPr>
        <w:pStyle w:val="Akapitzlist"/>
        <w:numPr>
          <w:ilvl w:val="0"/>
          <w:numId w:val="46"/>
        </w:numPr>
        <w:tabs>
          <w:tab w:val="left" w:pos="567"/>
        </w:tabs>
        <w:spacing w:line="220" w:lineRule="exact"/>
        <w:ind w:left="426" w:hanging="142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t xml:space="preserve">35.30.Z Wytwarzanie i zaopatrywanie w parę wodną, gorącą wodę i powietrze do układów </w:t>
      </w:r>
      <w:r w:rsidRPr="00CB7D79">
        <w:rPr>
          <w:rFonts w:ascii="Arial" w:eastAsia="Calibri" w:hAnsi="Arial" w:cs="Arial"/>
          <w:color w:val="000000" w:themeColor="text1"/>
          <w:sz w:val="18"/>
          <w:szCs w:val="18"/>
        </w:rPr>
        <w:br/>
        <w:t xml:space="preserve">    klimatyzacyjnych;</w:t>
      </w:r>
    </w:p>
    <w:p w:rsidR="00D062B4" w:rsidRPr="00CB7D79" w:rsidRDefault="00CB7D79" w:rsidP="00CB7D79">
      <w:pPr>
        <w:pStyle w:val="Akapitzlist"/>
        <w:numPr>
          <w:ilvl w:val="0"/>
          <w:numId w:val="46"/>
        </w:numPr>
        <w:tabs>
          <w:tab w:val="left" w:pos="709"/>
        </w:tabs>
        <w:spacing w:line="220" w:lineRule="exact"/>
        <w:ind w:left="426" w:hanging="142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  </w:t>
      </w:r>
      <w:r w:rsidR="00D062B4" w:rsidRPr="00CB7D79">
        <w:rPr>
          <w:rFonts w:ascii="Arial" w:eastAsia="Calibri" w:hAnsi="Arial" w:cs="Arial"/>
          <w:color w:val="000000" w:themeColor="text1"/>
          <w:sz w:val="18"/>
          <w:szCs w:val="18"/>
        </w:rPr>
        <w:t>02.20.Z Pozyskiwanie drewna.</w:t>
      </w:r>
    </w:p>
    <w:p w:rsidR="000974F9" w:rsidRDefault="000974F9" w:rsidP="00C7436D">
      <w:pPr>
        <w:pBdr>
          <w:bottom w:val="single" w:sz="12" w:space="1" w:color="auto"/>
        </w:pBdr>
        <w:spacing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:rsidR="007375AC" w:rsidRDefault="007375AC" w:rsidP="00267D9B">
      <w:pPr>
        <w:pBdr>
          <w:bottom w:val="single" w:sz="12" w:space="1" w:color="auto"/>
        </w:pBdr>
        <w:spacing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Drawsko Pomorskie, </w:t>
      </w:r>
      <w:r w:rsidR="00267D9B">
        <w:rPr>
          <w:rFonts w:ascii="Arial" w:eastAsia="Calibri" w:hAnsi="Arial" w:cs="Arial"/>
          <w:sz w:val="18"/>
          <w:szCs w:val="18"/>
        </w:rPr>
        <w:t>wrzesień</w:t>
      </w:r>
      <w:bookmarkStart w:id="0" w:name="_GoBack"/>
      <w:bookmarkEnd w:id="0"/>
      <w:r>
        <w:rPr>
          <w:rFonts w:ascii="Arial" w:eastAsia="Calibri" w:hAnsi="Arial" w:cs="Arial"/>
          <w:sz w:val="18"/>
          <w:szCs w:val="18"/>
        </w:rPr>
        <w:t xml:space="preserve"> 2025 roku</w:t>
      </w:r>
    </w:p>
    <w:p w:rsidR="002A0DF5" w:rsidRPr="00C7436D" w:rsidRDefault="00BE69AB" w:rsidP="00C7436D">
      <w:pPr>
        <w:pBdr>
          <w:bottom w:val="single" w:sz="12" w:space="1" w:color="auto"/>
        </w:pBdr>
        <w:spacing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7436D">
        <w:rPr>
          <w:rFonts w:ascii="Arial" w:eastAsia="Calibri" w:hAnsi="Arial" w:cs="Arial"/>
          <w:sz w:val="18"/>
          <w:szCs w:val="18"/>
        </w:rPr>
        <w:t xml:space="preserve">Na podstawie </w:t>
      </w:r>
      <w:r w:rsidR="006305BE" w:rsidRPr="00C7436D">
        <w:rPr>
          <w:rFonts w:ascii="Arial" w:eastAsia="Calibri" w:hAnsi="Arial" w:cs="Arial"/>
          <w:sz w:val="18"/>
          <w:szCs w:val="18"/>
        </w:rPr>
        <w:t xml:space="preserve">kierunkowych wytycznych </w:t>
      </w:r>
      <w:proofErr w:type="spellStart"/>
      <w:r w:rsidR="006305BE" w:rsidRPr="00C7436D">
        <w:rPr>
          <w:rFonts w:ascii="Arial" w:eastAsia="Calibri" w:hAnsi="Arial" w:cs="Arial"/>
          <w:sz w:val="18"/>
          <w:szCs w:val="18"/>
        </w:rPr>
        <w:t>M</w:t>
      </w:r>
      <w:r w:rsidR="00C9313E" w:rsidRPr="00C7436D">
        <w:rPr>
          <w:rFonts w:ascii="Arial" w:eastAsia="Calibri" w:hAnsi="Arial" w:cs="Arial"/>
          <w:sz w:val="18"/>
          <w:szCs w:val="18"/>
        </w:rPr>
        <w:t>R</w:t>
      </w:r>
      <w:r w:rsidRPr="00C7436D">
        <w:rPr>
          <w:rFonts w:ascii="Arial" w:eastAsia="Calibri" w:hAnsi="Arial" w:cs="Arial"/>
          <w:sz w:val="18"/>
          <w:szCs w:val="18"/>
        </w:rPr>
        <w:t>P</w:t>
      </w:r>
      <w:r w:rsidR="00C9313E" w:rsidRPr="00C7436D">
        <w:rPr>
          <w:rFonts w:ascii="Arial" w:eastAsia="Calibri" w:hAnsi="Arial" w:cs="Arial"/>
          <w:sz w:val="18"/>
          <w:szCs w:val="18"/>
        </w:rPr>
        <w:t>iPS</w:t>
      </w:r>
      <w:proofErr w:type="spellEnd"/>
      <w:r w:rsidRPr="00C7436D">
        <w:rPr>
          <w:rFonts w:ascii="Arial" w:eastAsia="Calibri" w:hAnsi="Arial" w:cs="Arial"/>
          <w:sz w:val="18"/>
          <w:szCs w:val="18"/>
        </w:rPr>
        <w:t xml:space="preserve"> opracowała:</w:t>
      </w:r>
    </w:p>
    <w:p w:rsidR="002A0DF5" w:rsidRPr="00C7436D" w:rsidRDefault="0011038D" w:rsidP="007375AC">
      <w:pPr>
        <w:pBdr>
          <w:bottom w:val="single" w:sz="12" w:space="1" w:color="auto"/>
        </w:pBdr>
        <w:spacing w:line="220" w:lineRule="exact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  <w:r w:rsidRPr="00C7436D">
        <w:rPr>
          <w:rFonts w:ascii="Arial" w:eastAsia="Calibri" w:hAnsi="Arial" w:cs="Arial"/>
          <w:sz w:val="18"/>
          <w:szCs w:val="18"/>
        </w:rPr>
        <w:t xml:space="preserve">Anna Winnicka – Kierownik Działu </w:t>
      </w:r>
      <w:r w:rsidR="007375AC">
        <w:rPr>
          <w:rFonts w:ascii="Arial" w:eastAsia="Calibri" w:hAnsi="Arial" w:cs="Arial"/>
          <w:sz w:val="18"/>
          <w:szCs w:val="18"/>
        </w:rPr>
        <w:t>Form Pomocy i Programów</w:t>
      </w:r>
    </w:p>
    <w:sectPr w:rsidR="002A0DF5" w:rsidRPr="00C7436D" w:rsidSect="00CB7D79">
      <w:footerReference w:type="even" r:id="rId8"/>
      <w:footerReference w:type="default" r:id="rId9"/>
      <w:pgSz w:w="11906" w:h="16838"/>
      <w:pgMar w:top="284" w:right="1418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96C" w:rsidRDefault="00A9196C">
      <w:r>
        <w:separator/>
      </w:r>
    </w:p>
  </w:endnote>
  <w:endnote w:type="continuationSeparator" w:id="0">
    <w:p w:rsidR="00A9196C" w:rsidRDefault="00A9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38" w:rsidRDefault="00A214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13938" w:rsidRDefault="00267D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10" w:rsidRDefault="00A2146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67D9B">
      <w:rPr>
        <w:noProof/>
      </w:rPr>
      <w:t>1</w:t>
    </w:r>
    <w:r>
      <w:fldChar w:fldCharType="end"/>
    </w:r>
  </w:p>
  <w:p w:rsidR="00713938" w:rsidRDefault="00267D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96C" w:rsidRDefault="00A9196C">
      <w:r>
        <w:separator/>
      </w:r>
    </w:p>
  </w:footnote>
  <w:footnote w:type="continuationSeparator" w:id="0">
    <w:p w:rsidR="00A9196C" w:rsidRDefault="00A9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BE4E92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95AFF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3532A4"/>
    <w:multiLevelType w:val="hybridMultilevel"/>
    <w:tmpl w:val="5CA82A8A"/>
    <w:lvl w:ilvl="0" w:tplc="4D00832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364CC"/>
    <w:multiLevelType w:val="hybridMultilevel"/>
    <w:tmpl w:val="66F8A768"/>
    <w:lvl w:ilvl="0" w:tplc="DA5EC426">
      <w:start w:val="1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72F6"/>
    <w:multiLevelType w:val="hybridMultilevel"/>
    <w:tmpl w:val="A38CA8A6"/>
    <w:lvl w:ilvl="0" w:tplc="5F1E6B16">
      <w:start w:val="1"/>
      <w:numFmt w:val="decimal"/>
      <w:lvlText w:val="%1)"/>
      <w:lvlJc w:val="left"/>
      <w:pPr>
        <w:ind w:left="12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C3E3C26"/>
    <w:multiLevelType w:val="hybridMultilevel"/>
    <w:tmpl w:val="687A6FA4"/>
    <w:lvl w:ilvl="0" w:tplc="5E02D2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7111"/>
    <w:multiLevelType w:val="hybridMultilevel"/>
    <w:tmpl w:val="1F7C4C74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330" w:hanging="360"/>
      </w:pPr>
    </w:lvl>
    <w:lvl w:ilvl="2" w:tplc="0415001B" w:tentative="1">
      <w:start w:val="1"/>
      <w:numFmt w:val="lowerRoman"/>
      <w:lvlText w:val="%3."/>
      <w:lvlJc w:val="right"/>
      <w:pPr>
        <w:ind w:left="5050" w:hanging="180"/>
      </w:pPr>
    </w:lvl>
    <w:lvl w:ilvl="3" w:tplc="0415000F" w:tentative="1">
      <w:start w:val="1"/>
      <w:numFmt w:val="decimal"/>
      <w:lvlText w:val="%4."/>
      <w:lvlJc w:val="left"/>
      <w:pPr>
        <w:ind w:left="5770" w:hanging="360"/>
      </w:pPr>
    </w:lvl>
    <w:lvl w:ilvl="4" w:tplc="04150019" w:tentative="1">
      <w:start w:val="1"/>
      <w:numFmt w:val="lowerLetter"/>
      <w:lvlText w:val="%5."/>
      <w:lvlJc w:val="left"/>
      <w:pPr>
        <w:ind w:left="6490" w:hanging="360"/>
      </w:pPr>
    </w:lvl>
    <w:lvl w:ilvl="5" w:tplc="0415001B" w:tentative="1">
      <w:start w:val="1"/>
      <w:numFmt w:val="lowerRoman"/>
      <w:lvlText w:val="%6."/>
      <w:lvlJc w:val="right"/>
      <w:pPr>
        <w:ind w:left="7210" w:hanging="180"/>
      </w:pPr>
    </w:lvl>
    <w:lvl w:ilvl="6" w:tplc="0415000F" w:tentative="1">
      <w:start w:val="1"/>
      <w:numFmt w:val="decimal"/>
      <w:lvlText w:val="%7."/>
      <w:lvlJc w:val="left"/>
      <w:pPr>
        <w:ind w:left="7930" w:hanging="360"/>
      </w:pPr>
    </w:lvl>
    <w:lvl w:ilvl="7" w:tplc="04150019" w:tentative="1">
      <w:start w:val="1"/>
      <w:numFmt w:val="lowerLetter"/>
      <w:lvlText w:val="%8."/>
      <w:lvlJc w:val="left"/>
      <w:pPr>
        <w:ind w:left="8650" w:hanging="360"/>
      </w:pPr>
    </w:lvl>
    <w:lvl w:ilvl="8" w:tplc="0415001B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7" w15:restartNumberingAfterBreak="0">
    <w:nsid w:val="22857101"/>
    <w:multiLevelType w:val="hybridMultilevel"/>
    <w:tmpl w:val="5CA82A8A"/>
    <w:lvl w:ilvl="0" w:tplc="4D00832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57268B"/>
    <w:multiLevelType w:val="hybridMultilevel"/>
    <w:tmpl w:val="A5FC4E02"/>
    <w:lvl w:ilvl="0" w:tplc="B0EE348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24A42"/>
    <w:multiLevelType w:val="hybridMultilevel"/>
    <w:tmpl w:val="2CE81AE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76ADF"/>
    <w:multiLevelType w:val="hybridMultilevel"/>
    <w:tmpl w:val="9530F1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AF3133"/>
    <w:multiLevelType w:val="hybridMultilevel"/>
    <w:tmpl w:val="499E9A0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C03CB"/>
    <w:multiLevelType w:val="hybridMultilevel"/>
    <w:tmpl w:val="44BAE7CC"/>
    <w:lvl w:ilvl="0" w:tplc="3F8E9B96">
      <w:start w:val="1"/>
      <w:numFmt w:val="lowerLetter"/>
      <w:lvlText w:val="%1)"/>
      <w:lvlJc w:val="left"/>
      <w:pPr>
        <w:ind w:left="1335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37D35611"/>
    <w:multiLevelType w:val="hybridMultilevel"/>
    <w:tmpl w:val="3F96ABB6"/>
    <w:lvl w:ilvl="0" w:tplc="ED30CCF8">
      <w:start w:val="1"/>
      <w:numFmt w:val="lowerLetter"/>
      <w:lvlText w:val="%1)"/>
      <w:lvlJc w:val="left"/>
      <w:pPr>
        <w:ind w:left="9433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4" w15:restartNumberingAfterBreak="0">
    <w:nsid w:val="38277DF1"/>
    <w:multiLevelType w:val="hybridMultilevel"/>
    <w:tmpl w:val="AC68B6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52B26"/>
    <w:multiLevelType w:val="hybridMultilevel"/>
    <w:tmpl w:val="972E2B5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887C61"/>
    <w:multiLevelType w:val="hybridMultilevel"/>
    <w:tmpl w:val="F956F322"/>
    <w:lvl w:ilvl="0" w:tplc="0D3ABB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D98"/>
    <w:multiLevelType w:val="hybridMultilevel"/>
    <w:tmpl w:val="51E634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142459"/>
    <w:multiLevelType w:val="hybridMultilevel"/>
    <w:tmpl w:val="A45003F6"/>
    <w:lvl w:ilvl="0" w:tplc="3D184DF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FF34F8"/>
    <w:multiLevelType w:val="hybridMultilevel"/>
    <w:tmpl w:val="A33476D0"/>
    <w:lvl w:ilvl="0" w:tplc="6F56D0FE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FA3F7A"/>
    <w:multiLevelType w:val="hybridMultilevel"/>
    <w:tmpl w:val="0B2AB0C8"/>
    <w:lvl w:ilvl="0" w:tplc="8CAC15A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0521BF0"/>
    <w:multiLevelType w:val="hybridMultilevel"/>
    <w:tmpl w:val="031A3F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9E548A"/>
    <w:multiLevelType w:val="hybridMultilevel"/>
    <w:tmpl w:val="5A945376"/>
    <w:lvl w:ilvl="0" w:tplc="523E86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1576"/>
    <w:multiLevelType w:val="hybridMultilevel"/>
    <w:tmpl w:val="2C0C4392"/>
    <w:lvl w:ilvl="0" w:tplc="E4E60B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11D92"/>
    <w:multiLevelType w:val="hybridMultilevel"/>
    <w:tmpl w:val="6FBAC1C6"/>
    <w:lvl w:ilvl="0" w:tplc="04150011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421665"/>
    <w:multiLevelType w:val="hybridMultilevel"/>
    <w:tmpl w:val="1750C50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12C81"/>
    <w:multiLevelType w:val="multilevel"/>
    <w:tmpl w:val="320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C0793C"/>
    <w:multiLevelType w:val="hybridMultilevel"/>
    <w:tmpl w:val="D73A4940"/>
    <w:lvl w:ilvl="0" w:tplc="9B3CB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81C2D"/>
    <w:multiLevelType w:val="hybridMultilevel"/>
    <w:tmpl w:val="2E746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65C9E"/>
    <w:multiLevelType w:val="hybridMultilevel"/>
    <w:tmpl w:val="0DDCFDF6"/>
    <w:lvl w:ilvl="0" w:tplc="48FAFA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C23F8"/>
    <w:multiLevelType w:val="hybridMultilevel"/>
    <w:tmpl w:val="016844CE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FDDC743C">
      <w:start w:val="1"/>
      <w:numFmt w:val="decimal"/>
      <w:lvlText w:val="%2)"/>
      <w:lvlJc w:val="left"/>
      <w:pPr>
        <w:ind w:left="2433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83B6D28"/>
    <w:multiLevelType w:val="hybridMultilevel"/>
    <w:tmpl w:val="B87613AE"/>
    <w:lvl w:ilvl="0" w:tplc="3C9A3D8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C03D1"/>
    <w:multiLevelType w:val="hybridMultilevel"/>
    <w:tmpl w:val="712045D0"/>
    <w:lvl w:ilvl="0" w:tplc="D38083C4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435933"/>
    <w:multiLevelType w:val="hybridMultilevel"/>
    <w:tmpl w:val="6E727D7E"/>
    <w:lvl w:ilvl="0" w:tplc="582C2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D70AE"/>
    <w:multiLevelType w:val="hybridMultilevel"/>
    <w:tmpl w:val="BBC03A4C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94164E"/>
    <w:multiLevelType w:val="hybridMultilevel"/>
    <w:tmpl w:val="A81831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7B2D36"/>
    <w:multiLevelType w:val="hybridMultilevel"/>
    <w:tmpl w:val="548AAA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208006B"/>
    <w:multiLevelType w:val="hybridMultilevel"/>
    <w:tmpl w:val="72AA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B627F"/>
    <w:multiLevelType w:val="hybridMultilevel"/>
    <w:tmpl w:val="5CA82A8A"/>
    <w:lvl w:ilvl="0" w:tplc="4D00832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1B070A"/>
    <w:multiLevelType w:val="hybridMultilevel"/>
    <w:tmpl w:val="CD9A0CAA"/>
    <w:lvl w:ilvl="0" w:tplc="2362B2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F005B"/>
    <w:multiLevelType w:val="hybridMultilevel"/>
    <w:tmpl w:val="5A945376"/>
    <w:lvl w:ilvl="0" w:tplc="523E86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55987"/>
    <w:multiLevelType w:val="hybridMultilevel"/>
    <w:tmpl w:val="0DDCFDF6"/>
    <w:lvl w:ilvl="0" w:tplc="48FAFA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9370E"/>
    <w:multiLevelType w:val="multilevel"/>
    <w:tmpl w:val="9AD2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0384F"/>
    <w:multiLevelType w:val="hybridMultilevel"/>
    <w:tmpl w:val="AD4CCEAE"/>
    <w:lvl w:ilvl="0" w:tplc="750E14A0">
      <w:start w:val="1"/>
      <w:numFmt w:val="decimal"/>
      <w:lvlText w:val="%1)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B1C300D"/>
    <w:multiLevelType w:val="hybridMultilevel"/>
    <w:tmpl w:val="8E1C343A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776724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66DDA"/>
    <w:multiLevelType w:val="hybridMultilevel"/>
    <w:tmpl w:val="4C884C00"/>
    <w:lvl w:ilvl="0" w:tplc="F99A4D4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3"/>
  </w:num>
  <w:num w:numId="4">
    <w:abstractNumId w:val="26"/>
  </w:num>
  <w:num w:numId="5">
    <w:abstractNumId w:val="42"/>
  </w:num>
  <w:num w:numId="6">
    <w:abstractNumId w:val="28"/>
  </w:num>
  <w:num w:numId="7">
    <w:abstractNumId w:val="7"/>
  </w:num>
  <w:num w:numId="8">
    <w:abstractNumId w:val="18"/>
  </w:num>
  <w:num w:numId="9">
    <w:abstractNumId w:val="6"/>
  </w:num>
  <w:num w:numId="10">
    <w:abstractNumId w:val="24"/>
  </w:num>
  <w:num w:numId="11">
    <w:abstractNumId w:val="10"/>
  </w:num>
  <w:num w:numId="12">
    <w:abstractNumId w:val="21"/>
  </w:num>
  <w:num w:numId="13">
    <w:abstractNumId w:val="35"/>
  </w:num>
  <w:num w:numId="14">
    <w:abstractNumId w:val="29"/>
  </w:num>
  <w:num w:numId="15">
    <w:abstractNumId w:val="41"/>
  </w:num>
  <w:num w:numId="16">
    <w:abstractNumId w:val="11"/>
  </w:num>
  <w:num w:numId="17">
    <w:abstractNumId w:val="22"/>
  </w:num>
  <w:num w:numId="18">
    <w:abstractNumId w:val="34"/>
  </w:num>
  <w:num w:numId="19">
    <w:abstractNumId w:val="8"/>
  </w:num>
  <w:num w:numId="20">
    <w:abstractNumId w:val="3"/>
  </w:num>
  <w:num w:numId="21">
    <w:abstractNumId w:val="45"/>
  </w:num>
  <w:num w:numId="22">
    <w:abstractNumId w:val="36"/>
  </w:num>
  <w:num w:numId="23">
    <w:abstractNumId w:val="4"/>
  </w:num>
  <w:num w:numId="24">
    <w:abstractNumId w:val="32"/>
  </w:num>
  <w:num w:numId="25">
    <w:abstractNumId w:val="40"/>
  </w:num>
  <w:num w:numId="26">
    <w:abstractNumId w:val="38"/>
  </w:num>
  <w:num w:numId="27">
    <w:abstractNumId w:val="13"/>
  </w:num>
  <w:num w:numId="28">
    <w:abstractNumId w:val="19"/>
  </w:num>
  <w:num w:numId="29">
    <w:abstractNumId w:val="39"/>
  </w:num>
  <w:num w:numId="30">
    <w:abstractNumId w:val="20"/>
  </w:num>
  <w:num w:numId="31">
    <w:abstractNumId w:val="5"/>
  </w:num>
  <w:num w:numId="32">
    <w:abstractNumId w:val="9"/>
  </w:num>
  <w:num w:numId="33">
    <w:abstractNumId w:val="2"/>
  </w:num>
  <w:num w:numId="34">
    <w:abstractNumId w:val="44"/>
  </w:num>
  <w:num w:numId="35">
    <w:abstractNumId w:val="17"/>
  </w:num>
  <w:num w:numId="36">
    <w:abstractNumId w:val="14"/>
  </w:num>
  <w:num w:numId="37">
    <w:abstractNumId w:val="30"/>
  </w:num>
  <w:num w:numId="38">
    <w:abstractNumId w:val="15"/>
  </w:num>
  <w:num w:numId="39">
    <w:abstractNumId w:val="25"/>
  </w:num>
  <w:num w:numId="40">
    <w:abstractNumId w:val="43"/>
  </w:num>
  <w:num w:numId="41">
    <w:abstractNumId w:val="23"/>
  </w:num>
  <w:num w:numId="42">
    <w:abstractNumId w:val="27"/>
  </w:num>
  <w:num w:numId="43">
    <w:abstractNumId w:val="16"/>
  </w:num>
  <w:num w:numId="44">
    <w:abstractNumId w:val="37"/>
  </w:num>
  <w:num w:numId="45">
    <w:abstractNumId w:val="31"/>
  </w:num>
  <w:num w:numId="4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4E"/>
    <w:rsid w:val="00016F44"/>
    <w:rsid w:val="00060B89"/>
    <w:rsid w:val="000704D2"/>
    <w:rsid w:val="000974F9"/>
    <w:rsid w:val="000C7EBB"/>
    <w:rsid w:val="00106E58"/>
    <w:rsid w:val="0011038D"/>
    <w:rsid w:val="001105ED"/>
    <w:rsid w:val="00132A17"/>
    <w:rsid w:val="00140D22"/>
    <w:rsid w:val="00144F79"/>
    <w:rsid w:val="0016016E"/>
    <w:rsid w:val="00177934"/>
    <w:rsid w:val="001847FF"/>
    <w:rsid w:val="00187952"/>
    <w:rsid w:val="001A4AA5"/>
    <w:rsid w:val="001F35FF"/>
    <w:rsid w:val="00223106"/>
    <w:rsid w:val="002257FD"/>
    <w:rsid w:val="00233809"/>
    <w:rsid w:val="00250052"/>
    <w:rsid w:val="00257C23"/>
    <w:rsid w:val="00267D9B"/>
    <w:rsid w:val="002A0DF5"/>
    <w:rsid w:val="002C75E7"/>
    <w:rsid w:val="002D2086"/>
    <w:rsid w:val="002D7286"/>
    <w:rsid w:val="002E011D"/>
    <w:rsid w:val="002F6BF9"/>
    <w:rsid w:val="00312AF6"/>
    <w:rsid w:val="00326060"/>
    <w:rsid w:val="00342577"/>
    <w:rsid w:val="00354FEA"/>
    <w:rsid w:val="0036101E"/>
    <w:rsid w:val="003703D5"/>
    <w:rsid w:val="00383620"/>
    <w:rsid w:val="003A1CE1"/>
    <w:rsid w:val="003A5F62"/>
    <w:rsid w:val="003C1A16"/>
    <w:rsid w:val="004B0CF8"/>
    <w:rsid w:val="004B7C75"/>
    <w:rsid w:val="004E1A22"/>
    <w:rsid w:val="00501777"/>
    <w:rsid w:val="00504B9D"/>
    <w:rsid w:val="00507058"/>
    <w:rsid w:val="00513C5B"/>
    <w:rsid w:val="00533960"/>
    <w:rsid w:val="00554F32"/>
    <w:rsid w:val="00557B98"/>
    <w:rsid w:val="005C4C31"/>
    <w:rsid w:val="005C7665"/>
    <w:rsid w:val="005D0FAE"/>
    <w:rsid w:val="005D3189"/>
    <w:rsid w:val="005E403D"/>
    <w:rsid w:val="005F4D2D"/>
    <w:rsid w:val="00605678"/>
    <w:rsid w:val="006204F7"/>
    <w:rsid w:val="006305BE"/>
    <w:rsid w:val="0063514E"/>
    <w:rsid w:val="00642ED9"/>
    <w:rsid w:val="006A3491"/>
    <w:rsid w:val="006B4B81"/>
    <w:rsid w:val="006C5722"/>
    <w:rsid w:val="006F0E1D"/>
    <w:rsid w:val="00716516"/>
    <w:rsid w:val="00717713"/>
    <w:rsid w:val="00722842"/>
    <w:rsid w:val="007375AC"/>
    <w:rsid w:val="00762CF6"/>
    <w:rsid w:val="00792022"/>
    <w:rsid w:val="007A1FA2"/>
    <w:rsid w:val="007B1477"/>
    <w:rsid w:val="007B4FFA"/>
    <w:rsid w:val="007E688E"/>
    <w:rsid w:val="0080665C"/>
    <w:rsid w:val="00841F04"/>
    <w:rsid w:val="00852694"/>
    <w:rsid w:val="008568A5"/>
    <w:rsid w:val="00884E32"/>
    <w:rsid w:val="008F0644"/>
    <w:rsid w:val="0092103E"/>
    <w:rsid w:val="00924185"/>
    <w:rsid w:val="00924FE3"/>
    <w:rsid w:val="00944680"/>
    <w:rsid w:val="009515CB"/>
    <w:rsid w:val="00956BDB"/>
    <w:rsid w:val="00990943"/>
    <w:rsid w:val="009C3592"/>
    <w:rsid w:val="009E6287"/>
    <w:rsid w:val="00A10A9A"/>
    <w:rsid w:val="00A21465"/>
    <w:rsid w:val="00A6440C"/>
    <w:rsid w:val="00A9196C"/>
    <w:rsid w:val="00A97A0D"/>
    <w:rsid w:val="00AA0DCA"/>
    <w:rsid w:val="00AA1EC9"/>
    <w:rsid w:val="00AB7A18"/>
    <w:rsid w:val="00AF0BFD"/>
    <w:rsid w:val="00AF44A5"/>
    <w:rsid w:val="00B00D54"/>
    <w:rsid w:val="00B22377"/>
    <w:rsid w:val="00B47712"/>
    <w:rsid w:val="00B47C14"/>
    <w:rsid w:val="00B72531"/>
    <w:rsid w:val="00B850D6"/>
    <w:rsid w:val="00BE69AB"/>
    <w:rsid w:val="00BF334A"/>
    <w:rsid w:val="00C7436D"/>
    <w:rsid w:val="00C81723"/>
    <w:rsid w:val="00C9313E"/>
    <w:rsid w:val="00CB7D79"/>
    <w:rsid w:val="00CC073D"/>
    <w:rsid w:val="00CD72A0"/>
    <w:rsid w:val="00CE07B5"/>
    <w:rsid w:val="00D00006"/>
    <w:rsid w:val="00D002AE"/>
    <w:rsid w:val="00D01F52"/>
    <w:rsid w:val="00D062B4"/>
    <w:rsid w:val="00D90586"/>
    <w:rsid w:val="00D91632"/>
    <w:rsid w:val="00D95B9C"/>
    <w:rsid w:val="00D972C6"/>
    <w:rsid w:val="00DD0303"/>
    <w:rsid w:val="00DD49FD"/>
    <w:rsid w:val="00E253AC"/>
    <w:rsid w:val="00E27849"/>
    <w:rsid w:val="00E403BB"/>
    <w:rsid w:val="00E42CC3"/>
    <w:rsid w:val="00EA63B9"/>
    <w:rsid w:val="00EB66E0"/>
    <w:rsid w:val="00EF128E"/>
    <w:rsid w:val="00F45EC3"/>
    <w:rsid w:val="00F6099F"/>
    <w:rsid w:val="00F6537F"/>
    <w:rsid w:val="00F747BA"/>
    <w:rsid w:val="00F96495"/>
    <w:rsid w:val="00FF2415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028C4-6E7F-4FE5-B091-9AC2A4FB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531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47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A1F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C07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7A1FA2"/>
    <w:pPr>
      <w:keepNext/>
      <w:spacing w:before="80" w:line="280" w:lineRule="exact"/>
      <w:jc w:val="center"/>
      <w:outlineLvl w:val="3"/>
    </w:pPr>
    <w:rPr>
      <w:rFonts w:ascii="Arial" w:hAnsi="Arial" w:cs="Times New Roman"/>
      <w:b/>
    </w:rPr>
  </w:style>
  <w:style w:type="paragraph" w:styleId="Nagwek5">
    <w:name w:val="heading 5"/>
    <w:basedOn w:val="Normalny"/>
    <w:next w:val="Normalny"/>
    <w:link w:val="Nagwek5Znak"/>
    <w:unhideWhenUsed/>
    <w:qFormat/>
    <w:rsid w:val="007A1F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7A1FA2"/>
    <w:pPr>
      <w:keepNext/>
      <w:jc w:val="center"/>
      <w:outlineLvl w:val="5"/>
    </w:pPr>
    <w:rPr>
      <w:rFonts w:ascii="Arial" w:hAnsi="Arial" w:cs="Times New Roman"/>
      <w:sz w:val="28"/>
    </w:rPr>
  </w:style>
  <w:style w:type="paragraph" w:styleId="Nagwek7">
    <w:name w:val="heading 7"/>
    <w:basedOn w:val="Normalny"/>
    <w:next w:val="Normalny"/>
    <w:link w:val="Nagwek7Znak"/>
    <w:qFormat/>
    <w:rsid w:val="007A1FA2"/>
    <w:pPr>
      <w:keepNext/>
      <w:jc w:val="center"/>
      <w:outlineLvl w:val="6"/>
    </w:pPr>
    <w:rPr>
      <w:rFonts w:ascii="Arial" w:hAnsi="Arial" w:cs="Times New Roman"/>
      <w:sz w:val="24"/>
    </w:rPr>
  </w:style>
  <w:style w:type="paragraph" w:styleId="Nagwek8">
    <w:name w:val="heading 8"/>
    <w:basedOn w:val="Normalny"/>
    <w:next w:val="Normalny"/>
    <w:link w:val="Nagwek8Znak"/>
    <w:qFormat/>
    <w:rsid w:val="007A1FA2"/>
    <w:pPr>
      <w:keepNext/>
      <w:jc w:val="center"/>
      <w:outlineLvl w:val="7"/>
    </w:pPr>
    <w:rPr>
      <w:rFonts w:ascii="Arial" w:hAnsi="Arial" w:cs="Times New Roman"/>
      <w:b/>
      <w:sz w:val="28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A1FA2"/>
    <w:pPr>
      <w:keepNext/>
      <w:spacing w:before="80" w:line="280" w:lineRule="exact"/>
      <w:jc w:val="center"/>
      <w:outlineLvl w:val="8"/>
    </w:pPr>
    <w:rPr>
      <w:rFonts w:ascii="Times New Roman" w:hAnsi="Times New Roman" w:cs="Times New Roman"/>
      <w:b/>
      <w:sz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3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62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4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C07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7A1F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7A1F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4Znak">
    <w:name w:val="Nagłówek 4 Znak"/>
    <w:basedOn w:val="Domylnaczcionkaakapitu"/>
    <w:link w:val="Nagwek4"/>
    <w:rsid w:val="007A1FA2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A1FA2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A1FA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A1FA2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A1FA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7A1FA2"/>
    <w:pPr>
      <w:spacing w:before="240" w:after="60"/>
      <w:jc w:val="center"/>
    </w:pPr>
    <w:rPr>
      <w:rFonts w:ascii="Arial" w:hAnsi="Arial" w:cs="Times New Roman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rsid w:val="007A1FA2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A1FA2"/>
    <w:pPr>
      <w:spacing w:after="60"/>
      <w:jc w:val="center"/>
    </w:pPr>
    <w:rPr>
      <w:rFonts w:ascii="Arial" w:hAnsi="Arial" w:cs="Times New Roman"/>
      <w:sz w:val="24"/>
    </w:rPr>
  </w:style>
  <w:style w:type="character" w:customStyle="1" w:styleId="PodtytuZnak">
    <w:name w:val="Podtytuł Znak"/>
    <w:basedOn w:val="Domylnaczcionkaakapitu"/>
    <w:link w:val="Podtytu"/>
    <w:rsid w:val="007A1FA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A1FA2"/>
    <w:pPr>
      <w:spacing w:after="120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1F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alny"/>
    <w:semiHidden/>
    <w:rsid w:val="007A1FA2"/>
    <w:pPr>
      <w:spacing w:line="280" w:lineRule="exact"/>
    </w:pPr>
    <w:rPr>
      <w:rFonts w:ascii="Arial" w:hAnsi="Arial" w:cs="Times New Roman"/>
      <w:i/>
    </w:rPr>
  </w:style>
  <w:style w:type="paragraph" w:styleId="Listapunktowana2">
    <w:name w:val="List Bullet 2"/>
    <w:basedOn w:val="Normalny"/>
    <w:autoRedefine/>
    <w:semiHidden/>
    <w:rsid w:val="007A1FA2"/>
    <w:pPr>
      <w:numPr>
        <w:numId w:val="2"/>
      </w:numPr>
      <w:tabs>
        <w:tab w:val="clear" w:pos="643"/>
      </w:tabs>
      <w:spacing w:after="120" w:line="280" w:lineRule="exact"/>
      <w:ind w:left="0" w:firstLine="0"/>
      <w:jc w:val="both"/>
    </w:pPr>
    <w:rPr>
      <w:rFonts w:ascii="Arial" w:hAnsi="Arial" w:cs="Times New Roman"/>
    </w:rPr>
  </w:style>
  <w:style w:type="paragraph" w:styleId="Listapunktowana">
    <w:name w:val="List Bullet"/>
    <w:basedOn w:val="Normalny"/>
    <w:autoRedefine/>
    <w:semiHidden/>
    <w:rsid w:val="007A1FA2"/>
    <w:pPr>
      <w:numPr>
        <w:numId w:val="1"/>
      </w:numPr>
      <w:tabs>
        <w:tab w:val="clear" w:pos="360"/>
      </w:tabs>
      <w:spacing w:before="80" w:line="280" w:lineRule="exact"/>
      <w:ind w:left="0" w:firstLine="0"/>
      <w:jc w:val="both"/>
    </w:pPr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semiHidden/>
    <w:rsid w:val="007A1FA2"/>
    <w:pPr>
      <w:tabs>
        <w:tab w:val="left" w:pos="360"/>
      </w:tabs>
      <w:spacing w:before="80" w:line="280" w:lineRule="exact"/>
      <w:jc w:val="both"/>
    </w:pPr>
    <w:rPr>
      <w:rFonts w:ascii="Arial" w:hAnsi="Arial" w:cs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1FA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7A1FA2"/>
  </w:style>
  <w:style w:type="paragraph" w:styleId="Stopka">
    <w:name w:val="footer"/>
    <w:basedOn w:val="Normalny"/>
    <w:link w:val="StopkaZnak"/>
    <w:uiPriority w:val="99"/>
    <w:rsid w:val="007A1F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A1FA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A1FA2"/>
    <w:pPr>
      <w:tabs>
        <w:tab w:val="left" w:pos="360"/>
      </w:tabs>
      <w:spacing w:before="80" w:line="280" w:lineRule="exact"/>
      <w:jc w:val="both"/>
    </w:pPr>
    <w:rPr>
      <w:rFonts w:ascii="Arial" w:hAnsi="Arial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FA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7A1FA2"/>
    <w:pPr>
      <w:spacing w:before="120" w:line="280" w:lineRule="exact"/>
      <w:jc w:val="center"/>
    </w:pPr>
    <w:rPr>
      <w:rFonts w:ascii="Arial" w:hAnsi="Arial" w:cs="Times New Roman"/>
      <w:b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A1FA2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">
    <w:basedOn w:val="Normalny"/>
    <w:next w:val="Mapadokumentu"/>
    <w:rsid w:val="007A1FA2"/>
    <w:pPr>
      <w:shd w:val="clear" w:color="auto" w:fill="000080"/>
    </w:pPr>
    <w:rPr>
      <w:rFonts w:cs="Times New Roman"/>
    </w:rPr>
  </w:style>
  <w:style w:type="paragraph" w:styleId="Nagwek">
    <w:name w:val="header"/>
    <w:basedOn w:val="Normalny"/>
    <w:link w:val="NagwekZnak"/>
    <w:rsid w:val="007A1FA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rsid w:val="007A1F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7A1FA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A1FA2"/>
    <w:rPr>
      <w:rFonts w:ascii="Times New Roman" w:hAnsi="Times New Roman" w:cs="Times New Roma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1F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FA2"/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1F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A1FA2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7A1FA2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A1F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A1FA2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A1FA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1FA2"/>
    <w:pPr>
      <w:ind w:left="708"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FA2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FA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7A1FA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A1FA2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7A1FA2"/>
    <w:rPr>
      <w:rFonts w:ascii="Calibri" w:eastAsia="Calibri" w:hAnsi="Calibri" w:cs="Times New Roman"/>
      <w:lang w:val="x-none" w:eastAsia="x-none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7A1FA2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7A1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A1FA2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A1FA2"/>
    <w:rPr>
      <w:rFonts w:ascii="Segoe UI" w:hAnsi="Segoe UI" w:cs="Segoe UI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F69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788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  <w:div w:id="11625096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56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392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50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85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0868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570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1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61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  <w:div w:id="2116251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6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32699-6BD0-4548-BABC-FB1C19B2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Winnicka</dc:creator>
  <cp:keywords/>
  <dc:description/>
  <cp:lastModifiedBy>Anna Winnicka</cp:lastModifiedBy>
  <cp:revision>56</cp:revision>
  <cp:lastPrinted>2023-08-31T05:52:00Z</cp:lastPrinted>
  <dcterms:created xsi:type="dcterms:W3CDTF">2018-12-20T09:53:00Z</dcterms:created>
  <dcterms:modified xsi:type="dcterms:W3CDTF">2025-09-09T12:10:00Z</dcterms:modified>
</cp:coreProperties>
</file>