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FA7C" w14:textId="1891EA6F" w:rsidR="00B3098D" w:rsidRDefault="009F6F0E" w:rsidP="00517AC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C76C67" wp14:editId="5ABCD05A">
            <wp:extent cx="6029960" cy="621091"/>
            <wp:effectExtent l="0" t="0" r="889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2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7500" w14:textId="77777777" w:rsidR="00EB453C" w:rsidRDefault="00EB453C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1D022910" w14:textId="6C7F3C3D" w:rsidR="0045291F" w:rsidRPr="00373FEA" w:rsidRDefault="009B2A7E" w:rsidP="00FD58E4">
      <w:pPr>
        <w:spacing w:before="100" w:beforeAutospacing="1" w:after="100" w:afterAutospacing="1" w:line="240" w:lineRule="auto"/>
        <w:ind w:left="-567" w:right="-569"/>
        <w:jc w:val="center"/>
        <w:rPr>
          <w:rFonts w:cstheme="minorHAnsi"/>
          <w:sz w:val="38"/>
          <w:szCs w:val="38"/>
        </w:rPr>
      </w:pPr>
      <w:r w:rsidRPr="00373FEA">
        <w:rPr>
          <w:rFonts w:eastAsia="Times New Roman" w:cstheme="minorHAnsi"/>
          <w:iCs/>
          <w:sz w:val="38"/>
          <w:szCs w:val="38"/>
          <w:u w:val="single"/>
        </w:rPr>
        <w:t>OGŁOSZENIE O</w:t>
      </w:r>
      <w:r w:rsidR="008D34CC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Pr="00373FEA">
        <w:rPr>
          <w:rFonts w:eastAsia="Times New Roman" w:cstheme="minorHAnsi"/>
          <w:iCs/>
          <w:sz w:val="38"/>
          <w:szCs w:val="38"/>
          <w:u w:val="single"/>
        </w:rPr>
        <w:t>NABORZE WNIOSKÓW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772D1D" w:rsidRPr="00373FEA">
        <w:rPr>
          <w:rFonts w:eastAsia="Times New Roman" w:cstheme="minorHAnsi"/>
          <w:iCs/>
          <w:sz w:val="38"/>
          <w:szCs w:val="38"/>
          <w:u w:val="single"/>
        </w:rPr>
        <w:t>Z</w:t>
      </w:r>
      <w:r w:rsidR="00203D5C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br/>
      </w:r>
      <w:r w:rsidR="00FD58E4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>REZERWY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>KRAJOW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EGO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FUNDUSZ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U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SZKOLENIOW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EGO</w:t>
      </w:r>
      <w:r w:rsidR="000C44E3">
        <w:rPr>
          <w:rFonts w:eastAsia="Times New Roman" w:cstheme="minorHAnsi"/>
          <w:b/>
          <w:iCs/>
          <w:sz w:val="38"/>
          <w:szCs w:val="38"/>
          <w:u w:val="single"/>
        </w:rPr>
        <w:t xml:space="preserve"> (II)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br/>
        <w:t>/zwan</w:t>
      </w:r>
      <w:r w:rsidR="000D1A9F" w:rsidRPr="00373FEA">
        <w:rPr>
          <w:rFonts w:eastAsia="Times New Roman" w:cstheme="minorHAnsi"/>
          <w:iCs/>
          <w:sz w:val="38"/>
          <w:szCs w:val="38"/>
          <w:u w:val="single"/>
        </w:rPr>
        <w:t>ego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 xml:space="preserve"> dalej</w:t>
      </w:r>
      <w:r w:rsidR="000D1A9F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 xml:space="preserve">REZERWA </w:t>
      </w:r>
      <w:r w:rsidR="00711897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>KFS</w:t>
      </w:r>
      <w:r w:rsidR="00FD58E4"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>/</w:t>
      </w:r>
      <w:r w:rsidR="00050599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8B1D8B" w:rsidRPr="00373FEA">
        <w:rPr>
          <w:rFonts w:eastAsia="Times New Roman" w:cstheme="minorHAnsi"/>
          <w:b/>
          <w:iCs/>
          <w:sz w:val="38"/>
          <w:szCs w:val="38"/>
          <w:u w:val="single"/>
        </w:rPr>
        <w:t>na 20</w:t>
      </w:r>
      <w:r w:rsidR="00A23B69" w:rsidRPr="00373FEA">
        <w:rPr>
          <w:rFonts w:eastAsia="Times New Roman" w:cstheme="minorHAnsi"/>
          <w:b/>
          <w:iCs/>
          <w:sz w:val="38"/>
          <w:szCs w:val="38"/>
          <w:u w:val="single"/>
        </w:rPr>
        <w:t>2</w:t>
      </w:r>
      <w:r w:rsidR="00535ED6" w:rsidRPr="00373FEA">
        <w:rPr>
          <w:rFonts w:eastAsia="Times New Roman" w:cstheme="minorHAnsi"/>
          <w:b/>
          <w:iCs/>
          <w:sz w:val="38"/>
          <w:szCs w:val="38"/>
          <w:u w:val="single"/>
        </w:rPr>
        <w:t>5</w:t>
      </w:r>
      <w:r w:rsidR="008B1D8B"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r.</w:t>
      </w:r>
    </w:p>
    <w:p w14:paraId="23668CE0" w14:textId="77777777" w:rsidR="0066062E" w:rsidRPr="00373FEA" w:rsidRDefault="0066062E" w:rsidP="00467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color w:val="FF0000"/>
          <w:sz w:val="28"/>
          <w:szCs w:val="28"/>
        </w:rPr>
      </w:pPr>
    </w:p>
    <w:p w14:paraId="303737A1" w14:textId="77777777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TERMIN NABORU WNIOSKÓW</w:t>
      </w:r>
      <w:r w:rsidRPr="00373FEA">
        <w:rPr>
          <w:rFonts w:asciiTheme="minorHAnsi" w:eastAsia="Times New Roman" w:hAnsiTheme="minorHAnsi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15DF58D" w14:textId="4D1D6CE9" w:rsidR="0066062E" w:rsidRPr="00373FEA" w:rsidRDefault="000C44E3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  <w:r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02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</w:t>
      </w:r>
      <w:r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10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.202</w:t>
      </w:r>
      <w:r w:rsidR="001C43B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="00CC6EF9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r. do  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0</w:t>
      </w:r>
      <w:r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7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</w:t>
      </w:r>
      <w:r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10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.202</w:t>
      </w:r>
      <w:r w:rsidR="001C43B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="0066062E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r.</w:t>
      </w:r>
    </w:p>
    <w:p w14:paraId="1CA208CD" w14:textId="47D6C258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DO ROZDYSPONOWANIA MAMY </w:t>
      </w:r>
      <w:r w:rsidR="00206677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107.181,00</w:t>
      </w: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 ZŁ</w:t>
      </w:r>
    </w:p>
    <w:p w14:paraId="0F386D81" w14:textId="77777777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</w:p>
    <w:p w14:paraId="02CD96DA" w14:textId="77777777" w:rsidR="0066062E" w:rsidRPr="004161A2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sz w:val="36"/>
          <w:szCs w:val="36"/>
          <w:u w:val="single"/>
        </w:rPr>
      </w:pPr>
    </w:p>
    <w:p w14:paraId="63465DFD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Wnioski należy składać: </w:t>
      </w:r>
    </w:p>
    <w:p w14:paraId="1D909A17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F741C67" w14:textId="0D96AD71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 formie papierowej w siedzibie </w:t>
      </w:r>
      <w:r w:rsidRPr="004161A2">
        <w:rPr>
          <w:rFonts w:eastAsia="Times New Roman" w:cstheme="minorHAnsi"/>
          <w:b/>
          <w:iCs/>
          <w:sz w:val="24"/>
          <w:szCs w:val="24"/>
        </w:rPr>
        <w:t>Powiatowego Urzędu Pracy w Głogowie</w:t>
      </w:r>
      <w:r w:rsidR="004955CE">
        <w:rPr>
          <w:rFonts w:eastAsia="Times New Roman" w:cstheme="minorHAnsi"/>
          <w:b/>
          <w:iCs/>
          <w:sz w:val="24"/>
          <w:szCs w:val="24"/>
        </w:rPr>
        <w:t xml:space="preserve"> </w:t>
      </w:r>
      <w:r w:rsidRPr="004161A2">
        <w:rPr>
          <w:rFonts w:eastAsia="Times New Roman" w:cstheme="minorHAnsi"/>
          <w:b/>
          <w:iCs/>
          <w:sz w:val="24"/>
          <w:szCs w:val="24"/>
        </w:rPr>
        <w:t>,ul. Piaskowa 1, 67-200 Głogów</w:t>
      </w:r>
      <w:r w:rsidRPr="004161A2">
        <w:rPr>
          <w:rFonts w:eastAsia="Times New Roman" w:cstheme="minorHAnsi"/>
          <w:sz w:val="24"/>
          <w:szCs w:val="24"/>
        </w:rPr>
        <w:t>, w godzinach pracy Urzędu, tj. od 7:00 do 15:00 (skrzynka podawcza)</w:t>
      </w:r>
    </w:p>
    <w:p w14:paraId="3472702A" w14:textId="77777777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</w:rPr>
      </w:pPr>
      <w:r w:rsidRPr="004161A2">
        <w:rPr>
          <w:rFonts w:cstheme="minorHAnsi"/>
          <w:sz w:val="24"/>
          <w:szCs w:val="24"/>
        </w:rPr>
        <w:t>przesyłając pocztą, kurierem. W przypadku wniosków przesyłanych do Urzędu drogą pocztową decyduje</w:t>
      </w:r>
      <w:r w:rsidRPr="004161A2">
        <w:rPr>
          <w:rStyle w:val="Pogrubienie"/>
          <w:rFonts w:cstheme="minorHAnsi"/>
          <w:sz w:val="24"/>
          <w:szCs w:val="24"/>
        </w:rPr>
        <w:t xml:space="preserve"> data wpływu do Urzędu;</w:t>
      </w:r>
    </w:p>
    <w:p w14:paraId="2545BF72" w14:textId="77777777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cstheme="minorHAnsi"/>
          <w:sz w:val="24"/>
          <w:szCs w:val="24"/>
        </w:rPr>
        <w:t>w postaci elektronicznej z wykorzystaniem e-PUAP, e-Doręczenia, praca.gov</w:t>
      </w:r>
    </w:p>
    <w:p w14:paraId="7FCE3720" w14:textId="77777777" w:rsidR="004161A2" w:rsidRPr="004161A2" w:rsidRDefault="004161A2" w:rsidP="004161A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25C81A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Wnioski muszą być podpisane bezpiecznym podpisem elektronicznym weryfikowanym za pomocą ważnego kwalifikowanego certyfikatu z zachowaniem zasad przewidzianych w przepisach                              o podpisie elektronicznym </w:t>
      </w:r>
      <w:r w:rsidRPr="004161A2">
        <w:rPr>
          <w:rFonts w:cstheme="minorHAnsi"/>
          <w:sz w:val="24"/>
          <w:szCs w:val="24"/>
        </w:rPr>
        <w:t>lub podpisem potwierdzonym profilem zaufanym elektronicznej platformy usług administracji publicznej.</w:t>
      </w:r>
    </w:p>
    <w:p w14:paraId="519234B8" w14:textId="77777777" w:rsidR="00613407" w:rsidRPr="00373FEA" w:rsidRDefault="00613407" w:rsidP="00373FE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7FBF0E" w14:textId="663B15DE" w:rsidR="00A0715B" w:rsidRDefault="00A0715B" w:rsidP="00373FEA">
      <w:pPr>
        <w:pStyle w:val="standard0"/>
        <w:jc w:val="both"/>
        <w:rPr>
          <w:rStyle w:val="Uwydatnienie"/>
          <w:rFonts w:asciiTheme="minorHAnsi" w:hAnsiTheme="minorHAnsi" w:cstheme="minorHAnsi"/>
          <w:b/>
          <w:bCs/>
        </w:rPr>
      </w:pPr>
      <w:r w:rsidRPr="00373FEA">
        <w:rPr>
          <w:rStyle w:val="Pogrubienie"/>
          <w:rFonts w:asciiTheme="minorHAnsi" w:hAnsiTheme="minorHAnsi" w:cstheme="minorHAnsi"/>
        </w:rPr>
        <w:t xml:space="preserve">Pracodawca zainteresowany uzyskaniem dofinansowania kosztów kształcenia ustawicznego pracowników i pracodawcy składa </w:t>
      </w:r>
      <w:r w:rsidRPr="00373FEA">
        <w:rPr>
          <w:rStyle w:val="Uwydatnienie"/>
          <w:rFonts w:asciiTheme="minorHAnsi" w:hAnsiTheme="minorHAnsi" w:cstheme="minorHAnsi"/>
          <w:b/>
          <w:bCs/>
        </w:rPr>
        <w:t xml:space="preserve">Wniosek o przyznanie środków z Krajowego Funduszu Szkoleniowego (KFS) na finansowanie kosztów kształcenia ustawicznego pracowników </w:t>
      </w:r>
      <w:r w:rsidR="00DE7431">
        <w:rPr>
          <w:rStyle w:val="Uwydatnienie"/>
          <w:rFonts w:asciiTheme="minorHAnsi" w:hAnsiTheme="minorHAnsi" w:cstheme="minorHAnsi"/>
          <w:b/>
          <w:bCs/>
        </w:rPr>
        <w:br/>
      </w:r>
      <w:r w:rsidRPr="00373FEA">
        <w:rPr>
          <w:rStyle w:val="Uwydatnienie"/>
          <w:rFonts w:asciiTheme="minorHAnsi" w:hAnsiTheme="minorHAnsi" w:cstheme="minorHAnsi"/>
          <w:b/>
          <w:bCs/>
        </w:rPr>
        <w:t xml:space="preserve">i pracodawców </w:t>
      </w:r>
      <w:r w:rsidRPr="00373FEA">
        <w:rPr>
          <w:rStyle w:val="Pogrubienie"/>
          <w:rFonts w:asciiTheme="minorHAnsi" w:hAnsiTheme="minorHAnsi" w:cstheme="minorHAnsi"/>
          <w:u w:val="single"/>
        </w:rPr>
        <w:t>wraz z wymaganymi załącznikami</w:t>
      </w:r>
      <w:r w:rsidRPr="00373FEA">
        <w:rPr>
          <w:rStyle w:val="Uwydatnienie"/>
          <w:rFonts w:asciiTheme="minorHAnsi" w:hAnsiTheme="minorHAnsi" w:cstheme="minorHAnsi"/>
          <w:b/>
          <w:bCs/>
        </w:rPr>
        <w:t>.</w:t>
      </w:r>
    </w:p>
    <w:p w14:paraId="44C5C003" w14:textId="149A7CB2" w:rsidR="000C44E3" w:rsidRPr="000C44E3" w:rsidRDefault="000C44E3" w:rsidP="000C44E3">
      <w:pPr>
        <w:pStyle w:val="standard0"/>
        <w:jc w:val="center"/>
        <w:rPr>
          <w:rFonts w:asciiTheme="minorHAnsi" w:hAnsiTheme="minorHAnsi" w:cstheme="minorHAnsi"/>
          <w:b/>
          <w:bCs/>
          <w:color w:val="EE0000"/>
          <w:u w:val="single"/>
        </w:rPr>
      </w:pPr>
      <w:r w:rsidRPr="00E13061">
        <w:rPr>
          <w:rFonts w:asciiTheme="minorHAnsi" w:hAnsiTheme="minorHAnsi" w:cstheme="minorHAnsi"/>
          <w:b/>
          <w:bCs/>
          <w:color w:val="EE0000"/>
          <w:u w:val="single"/>
        </w:rPr>
        <w:t>Informujemy, iż pracodawcy, którzy złożyli wnioski w ramach I naboru</w:t>
      </w:r>
      <w:r>
        <w:rPr>
          <w:rFonts w:asciiTheme="minorHAnsi" w:hAnsiTheme="minorHAnsi" w:cstheme="minorHAnsi"/>
          <w:b/>
          <w:bCs/>
          <w:color w:val="EE0000"/>
          <w:u w:val="single"/>
        </w:rPr>
        <w:t xml:space="preserve"> REZERWY KFS                              </w:t>
      </w:r>
      <w:r w:rsidRPr="00E13061">
        <w:rPr>
          <w:rFonts w:asciiTheme="minorHAnsi" w:hAnsiTheme="minorHAnsi" w:cstheme="minorHAnsi"/>
          <w:b/>
          <w:bCs/>
          <w:color w:val="EE0000"/>
          <w:u w:val="single"/>
        </w:rPr>
        <w:t xml:space="preserve"> i otrzymali dofinansowanie, nie mogą ubiegać się o wsparcie w II naborze.</w:t>
      </w:r>
    </w:p>
    <w:p w14:paraId="16D14572" w14:textId="58EE614F" w:rsidR="00A0715B" w:rsidRPr="00373FEA" w:rsidRDefault="00A0715B" w:rsidP="00373FEA">
      <w:pPr>
        <w:pStyle w:val="standard0"/>
        <w:jc w:val="center"/>
        <w:rPr>
          <w:rFonts w:asciiTheme="minorHAnsi" w:hAnsiTheme="minorHAnsi" w:cstheme="minorHAnsi"/>
        </w:rPr>
      </w:pPr>
      <w:r w:rsidRPr="00373FEA">
        <w:rPr>
          <w:rStyle w:val="Pogrubienie"/>
          <w:rFonts w:asciiTheme="minorHAnsi" w:hAnsiTheme="minorHAnsi" w:cstheme="minorHAnsi"/>
        </w:rPr>
        <w:t>Wniosek bez wymaganych załączników pozostawia się bez rozpatrzenia</w:t>
      </w:r>
    </w:p>
    <w:p w14:paraId="7561D338" w14:textId="0C3E2BF2" w:rsidR="0066062E" w:rsidRPr="00373FEA" w:rsidRDefault="0066062E" w:rsidP="00373FEA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u w:val="single"/>
        </w:rPr>
      </w:pPr>
      <w:r w:rsidRPr="00373FEA">
        <w:rPr>
          <w:rFonts w:eastAsia="Times New Roman" w:cstheme="minorHAnsi"/>
          <w:b/>
          <w:iCs/>
          <w:sz w:val="24"/>
          <w:szCs w:val="24"/>
          <w:u w:val="single"/>
        </w:rPr>
        <w:t>Rozpatrywane będą tylko te wnioski, które wpłyną do PUP w/w terminie.</w:t>
      </w:r>
    </w:p>
    <w:p w14:paraId="5C43F97D" w14:textId="77777777" w:rsidR="003C5A60" w:rsidRPr="00373FEA" w:rsidRDefault="003C5A60" w:rsidP="00373FEA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</w:rPr>
      </w:pPr>
    </w:p>
    <w:p w14:paraId="1FDCEC7C" w14:textId="03C2C14A" w:rsidR="00373FEA" w:rsidRDefault="003C5A60" w:rsidP="00DE7431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 w:rsidRPr="00373FEA">
        <w:rPr>
          <w:rFonts w:eastAsia="Times New Roman" w:cstheme="minorHAnsi"/>
          <w:b/>
          <w:iCs/>
          <w:sz w:val="24"/>
          <w:szCs w:val="24"/>
        </w:rPr>
        <w:t xml:space="preserve">We wniosku proszę wskazać </w:t>
      </w:r>
      <w:r w:rsidRPr="00373FEA">
        <w:rPr>
          <w:rFonts w:eastAsia="Times New Roman" w:cstheme="minorHAnsi"/>
          <w:b/>
          <w:iCs/>
          <w:sz w:val="24"/>
          <w:szCs w:val="24"/>
          <w:u w:val="single"/>
        </w:rPr>
        <w:t>dla jednego pracownika tylko jedną formę kształcenia</w:t>
      </w:r>
      <w:r w:rsidRPr="00373FEA">
        <w:rPr>
          <w:rFonts w:eastAsia="Times New Roman" w:cstheme="minorHAnsi"/>
          <w:b/>
          <w:iCs/>
          <w:sz w:val="24"/>
          <w:szCs w:val="24"/>
        </w:rPr>
        <w:t>.</w:t>
      </w:r>
    </w:p>
    <w:p w14:paraId="12921F9C" w14:textId="77777777" w:rsidR="00DE7431" w:rsidRDefault="00DE7431" w:rsidP="00DE7431">
      <w:pPr>
        <w:rPr>
          <w:rFonts w:eastAsia="Times New Roman" w:cstheme="minorHAnsi"/>
          <w:b/>
          <w:iCs/>
          <w:sz w:val="24"/>
          <w:szCs w:val="24"/>
        </w:rPr>
      </w:pPr>
    </w:p>
    <w:p w14:paraId="6FCF460D" w14:textId="1CEEF778" w:rsidR="00122FF2" w:rsidRPr="004161A2" w:rsidRDefault="003C5A60" w:rsidP="004161A2">
      <w:pPr>
        <w:jc w:val="center"/>
        <w:rPr>
          <w:rFonts w:eastAsia="Times New Roman" w:cstheme="minorHAnsi"/>
          <w:b/>
          <w:iCs/>
          <w:sz w:val="24"/>
          <w:szCs w:val="24"/>
        </w:rPr>
      </w:pPr>
      <w:r w:rsidRPr="00373FEA">
        <w:rPr>
          <w:rFonts w:eastAsia="Times New Roman" w:cstheme="minorHAnsi"/>
          <w:b/>
          <w:iCs/>
          <w:sz w:val="24"/>
          <w:szCs w:val="24"/>
        </w:rPr>
        <w:lastRenderedPageBreak/>
        <w:t>W przypadku wskazania kilku form kształcenia dla jednego pracownika, PUP dofinansuje pierwszą ujętą formę we wniosku (dotyczy również pracodawców).</w:t>
      </w:r>
    </w:p>
    <w:p w14:paraId="6C2724B1" w14:textId="654A55ED" w:rsidR="00705D61" w:rsidRPr="00373FEA" w:rsidRDefault="00705D61" w:rsidP="00467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8"/>
          <w:szCs w:val="28"/>
        </w:rPr>
      </w:pPr>
      <w:r w:rsidRPr="00373FEA">
        <w:rPr>
          <w:rFonts w:eastAsia="Times New Roman" w:cstheme="minorHAnsi"/>
          <w:b/>
          <w:iCs/>
          <w:sz w:val="28"/>
          <w:szCs w:val="28"/>
          <w:highlight w:val="yellow"/>
        </w:rPr>
        <w:t>UWAGA!</w:t>
      </w:r>
    </w:p>
    <w:p w14:paraId="34B79AE1" w14:textId="3371FA62" w:rsidR="00B73891" w:rsidRPr="00373FEA" w:rsidRDefault="00050599" w:rsidP="00E053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8"/>
          <w:szCs w:val="28"/>
        </w:rPr>
      </w:pPr>
      <w:r w:rsidRPr="00373FEA">
        <w:rPr>
          <w:rFonts w:eastAsia="Times New Roman" w:cstheme="minorHAnsi"/>
          <w:b/>
          <w:iCs/>
          <w:sz w:val="28"/>
          <w:szCs w:val="28"/>
        </w:rPr>
        <w:t xml:space="preserve">Pracodawca ubiegający się o przyznanie środków </w:t>
      </w:r>
      <w:r w:rsidR="00C866F7">
        <w:rPr>
          <w:rFonts w:eastAsia="Times New Roman" w:cstheme="minorHAnsi"/>
          <w:b/>
          <w:iCs/>
          <w:sz w:val="28"/>
          <w:szCs w:val="28"/>
        </w:rPr>
        <w:t xml:space="preserve">REZRWY </w:t>
      </w:r>
      <w:r w:rsidRPr="00373FEA">
        <w:rPr>
          <w:rFonts w:eastAsia="Times New Roman" w:cstheme="minorHAnsi"/>
          <w:b/>
          <w:iCs/>
          <w:sz w:val="28"/>
          <w:szCs w:val="28"/>
        </w:rPr>
        <w:t>KFS</w:t>
      </w:r>
      <w:r w:rsidR="008B1D8B" w:rsidRPr="00373FEA">
        <w:rPr>
          <w:rFonts w:eastAsia="Times New Roman" w:cstheme="minorHAnsi"/>
          <w:b/>
          <w:iCs/>
          <w:sz w:val="28"/>
          <w:szCs w:val="28"/>
        </w:rPr>
        <w:t xml:space="preserve"> musi </w:t>
      </w:r>
      <w:r w:rsidR="00705D61" w:rsidRPr="00373FEA">
        <w:rPr>
          <w:rFonts w:eastAsia="Times New Roman" w:cstheme="minorHAnsi"/>
          <w:b/>
          <w:iCs/>
          <w:sz w:val="28"/>
          <w:szCs w:val="28"/>
        </w:rPr>
        <w:t>w</w:t>
      </w:r>
      <w:r w:rsidRPr="00373FEA">
        <w:rPr>
          <w:rFonts w:eastAsia="Times New Roman" w:cstheme="minorHAnsi"/>
          <w:b/>
          <w:iCs/>
          <w:sz w:val="28"/>
          <w:szCs w:val="28"/>
        </w:rPr>
        <w:t>pi</w:t>
      </w:r>
      <w:r w:rsidR="00035A22" w:rsidRPr="00373FEA">
        <w:rPr>
          <w:rFonts w:eastAsia="Times New Roman" w:cstheme="minorHAnsi"/>
          <w:b/>
          <w:iCs/>
          <w:sz w:val="28"/>
          <w:szCs w:val="28"/>
        </w:rPr>
        <w:t xml:space="preserve">sywać </w:t>
      </w:r>
      <w:r w:rsidR="00311F14" w:rsidRPr="00373FEA">
        <w:rPr>
          <w:rFonts w:eastAsia="Times New Roman" w:cstheme="minorHAnsi"/>
          <w:b/>
          <w:iCs/>
          <w:sz w:val="28"/>
          <w:szCs w:val="28"/>
        </w:rPr>
        <w:t xml:space="preserve">                       </w:t>
      </w:r>
      <w:r w:rsidR="00035A22" w:rsidRPr="00373FEA">
        <w:rPr>
          <w:rFonts w:eastAsia="Times New Roman" w:cstheme="minorHAnsi"/>
          <w:b/>
          <w:iCs/>
          <w:sz w:val="28"/>
          <w:szCs w:val="28"/>
        </w:rPr>
        <w:t xml:space="preserve">się w jeden z </w:t>
      </w:r>
      <w:r w:rsidR="00EA19CE">
        <w:rPr>
          <w:rFonts w:eastAsia="Times New Roman" w:cstheme="minorHAnsi"/>
          <w:b/>
          <w:iCs/>
          <w:sz w:val="28"/>
          <w:szCs w:val="28"/>
        </w:rPr>
        <w:t>4</w:t>
      </w:r>
      <w:r w:rsidRPr="00373FEA">
        <w:rPr>
          <w:rFonts w:eastAsia="Times New Roman" w:cstheme="minorHAnsi"/>
          <w:b/>
          <w:iCs/>
          <w:sz w:val="28"/>
          <w:szCs w:val="28"/>
        </w:rPr>
        <w:t xml:space="preserve"> priorytetów </w:t>
      </w:r>
      <w:r w:rsidR="001076A4" w:rsidRPr="00373FEA">
        <w:rPr>
          <w:rFonts w:eastAsia="Times New Roman" w:cstheme="minorHAnsi"/>
          <w:b/>
          <w:iCs/>
          <w:sz w:val="28"/>
          <w:szCs w:val="28"/>
        </w:rPr>
        <w:t xml:space="preserve">określonych przez </w:t>
      </w:r>
      <w:r w:rsidR="00EA19CE">
        <w:rPr>
          <w:rFonts w:eastAsia="Times New Roman" w:cstheme="minorHAnsi"/>
          <w:b/>
          <w:iCs/>
          <w:sz w:val="28"/>
          <w:szCs w:val="28"/>
        </w:rPr>
        <w:t>Radę Rynku Pracy</w:t>
      </w:r>
      <w:r w:rsidR="007C18B2" w:rsidRPr="00373FEA">
        <w:rPr>
          <w:rFonts w:eastAsia="Times New Roman" w:cstheme="minorHAnsi"/>
          <w:b/>
          <w:iCs/>
          <w:sz w:val="28"/>
          <w:szCs w:val="28"/>
        </w:rPr>
        <w:t>.</w:t>
      </w:r>
    </w:p>
    <w:p w14:paraId="39AD2A9D" w14:textId="7B5482C1" w:rsidR="00E05379" w:rsidRPr="004161A2" w:rsidRDefault="00867CCA" w:rsidP="004161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color w:val="FF0000"/>
          <w:sz w:val="28"/>
          <w:szCs w:val="28"/>
          <w:u w:val="single"/>
        </w:rPr>
      </w:pP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Wskazując PRIORYT</w:t>
      </w:r>
      <w:r w:rsidR="00A70641"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ET</w:t>
      </w: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</w:t>
      </w:r>
      <w:r w:rsidR="00EA19CE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11</w:t>
      </w:r>
      <w:r w:rsidR="005A71B0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, 12 </w:t>
      </w:r>
      <w:r w:rsidR="0058698C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lub 1</w:t>
      </w:r>
      <w:r w:rsidR="005A71B0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3</w:t>
      </w:r>
      <w:r w:rsidR="000009A0"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</w:t>
      </w: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należy do wniosku dołączyć stosowne oświadczenia</w:t>
      </w:r>
    </w:p>
    <w:p w14:paraId="43489923" w14:textId="07D3141D" w:rsidR="00B808E2" w:rsidRPr="00373FEA" w:rsidRDefault="00050599" w:rsidP="00BC47F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PRIORYTETY WYDATKOWANIA ŚRODKÓW</w:t>
      </w:r>
      <w:r w:rsidR="00BC47FD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EA19CE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REZERWY </w:t>
      </w: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KRAJOWEGO FUNDUSZU SZKOLENIOWEGO</w:t>
      </w:r>
      <w:r w:rsidR="007C18B2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W 202</w:t>
      </w:r>
      <w:r w:rsidR="000C62CC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5</w:t>
      </w:r>
      <w:r w:rsidR="00281BCA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CB450C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r.</w:t>
      </w: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327A4DD" w14:textId="3AB0F58C" w:rsidR="00B808E2" w:rsidRPr="00373FEA" w:rsidRDefault="00626B7D" w:rsidP="00D32351">
      <w:pPr>
        <w:jc w:val="both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</w:t>
      </w:r>
      <w:r w:rsidR="007C18B2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RIORYTET  </w:t>
      </w:r>
      <w:r w:rsidR="00535ED6" w:rsidRPr="00373FEA">
        <w:rPr>
          <w:rFonts w:eastAsia="Times New Roman" w:cstheme="minorHAnsi"/>
          <w:b/>
          <w:bCs/>
          <w:color w:val="FF0000"/>
          <w:sz w:val="27"/>
          <w:szCs w:val="27"/>
        </w:rPr>
        <w:t>1</w:t>
      </w:r>
      <w:r w:rsidR="00EA19CE">
        <w:rPr>
          <w:rFonts w:eastAsia="Times New Roman" w:cstheme="minorHAnsi"/>
          <w:b/>
          <w:bCs/>
          <w:color w:val="FF0000"/>
          <w:sz w:val="27"/>
          <w:szCs w:val="27"/>
        </w:rPr>
        <w:t>0</w:t>
      </w:r>
    </w:p>
    <w:p w14:paraId="6B9DCF2B" w14:textId="7B5D583B" w:rsidR="00535ED6" w:rsidRDefault="004161A2" w:rsidP="00D3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161A2">
        <w:rPr>
          <w:rFonts w:cstheme="minorHAnsi"/>
          <w:b/>
          <w:bCs/>
        </w:rPr>
        <w:t>Wsparcie rozwoju umiejętności i kwalifikacji osób po 50 roku życia</w:t>
      </w:r>
    </w:p>
    <w:p w14:paraId="1D887A3E" w14:textId="77777777" w:rsidR="004161A2" w:rsidRPr="00373FEA" w:rsidRDefault="004161A2" w:rsidP="00D3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6D1C9A0" w14:textId="77777777" w:rsidR="00EA19CE" w:rsidRPr="00EA19CE" w:rsidRDefault="00EA19CE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EA19CE">
        <w:rPr>
          <w:rFonts w:eastAsia="Times New Roman" w:cstheme="minorHAnsi"/>
        </w:rPr>
        <w:t xml:space="preserve">W ramach niniejszego priorytetu środki KFS będą mogły sfinansować kształcenie ustawiczne osób wyłącznie w wieku powyżej 50 roku życia (zarówno pracodawców jak i pracowników). </w:t>
      </w:r>
    </w:p>
    <w:p w14:paraId="4930D631" w14:textId="77777777" w:rsidR="00EA19CE" w:rsidRDefault="00EA19CE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EA19CE">
        <w:rPr>
          <w:rFonts w:eastAsia="Times New Roman" w:cstheme="minorHAnsi"/>
        </w:rPr>
        <w:t xml:space="preserve">Decyduje wiek osoby, która skorzysta z wybranej formy kształcenia ustawicznego, w momencie składania przez pracodawcę wniosku o dofinansowanie w PUP. </w:t>
      </w:r>
    </w:p>
    <w:p w14:paraId="3A19F487" w14:textId="27315CCA" w:rsidR="00D32351" w:rsidRPr="00EA19CE" w:rsidRDefault="00D32351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D32351">
        <w:rPr>
          <w:rFonts w:eastAsia="Times New Roman" w:cstheme="minorHAnsi"/>
        </w:rPr>
        <w:t>W uzasadnieniu należy wykazać potrzebę nabycia umiejętności</w:t>
      </w:r>
      <w:r>
        <w:rPr>
          <w:rFonts w:eastAsia="Times New Roman" w:cstheme="minorHAnsi"/>
        </w:rPr>
        <w:t>.</w:t>
      </w:r>
    </w:p>
    <w:p w14:paraId="2446C13D" w14:textId="24E18E25" w:rsidR="001055EC" w:rsidRPr="00373FEA" w:rsidRDefault="00C10098" w:rsidP="00D3235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PRIORYTET</w:t>
      </w:r>
      <w:r w:rsidR="002D0BDA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 </w:t>
      </w:r>
      <w:r w:rsidR="00EA19CE">
        <w:rPr>
          <w:rFonts w:eastAsia="Times New Roman" w:cstheme="minorHAnsi"/>
          <w:b/>
          <w:bCs/>
          <w:color w:val="FF0000"/>
          <w:sz w:val="27"/>
          <w:szCs w:val="27"/>
        </w:rPr>
        <w:t>11</w:t>
      </w:r>
    </w:p>
    <w:p w14:paraId="4F69DAC9" w14:textId="77777777" w:rsidR="00EA19CE" w:rsidRDefault="00EA19CE" w:rsidP="00D32351">
      <w:pPr>
        <w:jc w:val="both"/>
        <w:rPr>
          <w:rFonts w:eastAsia="Arial" w:cstheme="minorHAnsi"/>
          <w:b/>
        </w:rPr>
      </w:pPr>
      <w:bookmarkStart w:id="0" w:name="page15"/>
      <w:bookmarkStart w:id="1" w:name="_Hlk199836017"/>
      <w:bookmarkEnd w:id="0"/>
      <w:r w:rsidRPr="00EA19CE">
        <w:rPr>
          <w:rFonts w:eastAsia="Arial" w:cstheme="minorHAnsi"/>
          <w:b/>
        </w:rPr>
        <w:t xml:space="preserve">Wsparcie rozwoju umiejętności i kwalifikacji osób z orzeczonym stopniem niepełnosprawności </w:t>
      </w:r>
    </w:p>
    <w:p w14:paraId="2E39FEB3" w14:textId="77777777" w:rsidR="004161A2" w:rsidRDefault="00EA19CE" w:rsidP="00D32351">
      <w:pPr>
        <w:jc w:val="both"/>
        <w:rPr>
          <w:rFonts w:eastAsia="Arial" w:cstheme="minorHAnsi"/>
        </w:rPr>
      </w:pPr>
      <w:bookmarkStart w:id="2" w:name="_Hlk199835441"/>
      <w:bookmarkEnd w:id="1"/>
      <w:r w:rsidRPr="00EA19CE">
        <w:rPr>
          <w:rFonts w:eastAsia="Arial" w:cstheme="minorHAnsi"/>
        </w:rPr>
        <w:t>W uzasadnieniu należy wykazać potrzebę nabycia umiejętności</w:t>
      </w:r>
      <w:bookmarkEnd w:id="2"/>
      <w:r w:rsidRPr="00EA19CE">
        <w:rPr>
          <w:rFonts w:eastAsia="Arial" w:cstheme="minorHAnsi"/>
        </w:rPr>
        <w:t xml:space="preserve">.  </w:t>
      </w:r>
      <w:bookmarkStart w:id="3" w:name="_Hlk199835750"/>
    </w:p>
    <w:bookmarkEnd w:id="3"/>
    <w:p w14:paraId="4FDC4490" w14:textId="6CD58746" w:rsidR="00BB3AD1" w:rsidRDefault="00BB3AD1" w:rsidP="00D32351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6CB5CF3C" w14:textId="79CBCC6E" w:rsidR="00B808E2" w:rsidRPr="00373FEA" w:rsidRDefault="00C10098" w:rsidP="00D32351">
      <w:pPr>
        <w:jc w:val="both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PRIORYTET</w:t>
      </w:r>
      <w:r w:rsidR="00233B00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 </w:t>
      </w:r>
      <w:r w:rsidR="00D32351">
        <w:rPr>
          <w:rFonts w:eastAsia="Times New Roman" w:cstheme="minorHAnsi"/>
          <w:b/>
          <w:bCs/>
          <w:color w:val="FF0000"/>
          <w:sz w:val="27"/>
          <w:szCs w:val="27"/>
        </w:rPr>
        <w:t>12</w:t>
      </w:r>
    </w:p>
    <w:p w14:paraId="47945957" w14:textId="77777777" w:rsidR="00D32351" w:rsidRDefault="00D32351" w:rsidP="00D32351">
      <w:pPr>
        <w:jc w:val="both"/>
        <w:rPr>
          <w:rFonts w:eastAsia="Times New Roman" w:cstheme="minorHAnsi"/>
          <w:b/>
          <w:bCs/>
        </w:rPr>
      </w:pPr>
      <w:r w:rsidRPr="00D32351">
        <w:rPr>
          <w:rFonts w:eastAsia="Times New Roman" w:cstheme="minorHAnsi"/>
          <w:b/>
          <w:bCs/>
        </w:rPr>
        <w:t xml:space="preserve">Wsparcie rozwoju umiejętności i kwalifikacji osób z niskim wykształceniem </w:t>
      </w:r>
    </w:p>
    <w:p w14:paraId="20AA5505" w14:textId="77777777" w:rsidR="00D32351" w:rsidRDefault="00D32351" w:rsidP="00D32351">
      <w:pPr>
        <w:jc w:val="both"/>
        <w:rPr>
          <w:rFonts w:eastAsia="Times New Roman" w:cstheme="minorHAnsi"/>
        </w:rPr>
      </w:pPr>
      <w:bookmarkStart w:id="4" w:name="_Hlk187322946"/>
      <w:r w:rsidRPr="00D32351">
        <w:rPr>
          <w:rFonts w:eastAsia="Times New Roman" w:cstheme="minorHAnsi"/>
        </w:rPr>
        <w:t xml:space="preserve">Ze wsparcia w ramach tego priorytetu mogą skorzystać osoby, które nie mają świadectwa dojrzałości, </w:t>
      </w:r>
      <w:r>
        <w:rPr>
          <w:rFonts w:eastAsia="Times New Roman" w:cstheme="minorHAnsi"/>
        </w:rPr>
        <w:br/>
      </w:r>
      <w:r w:rsidRPr="00D32351">
        <w:rPr>
          <w:rFonts w:eastAsia="Times New Roman" w:cstheme="minorHAnsi"/>
        </w:rPr>
        <w:t xml:space="preserve">w tym nie ukończyły szkoły na jakimkolwiek poziomie. </w:t>
      </w:r>
    </w:p>
    <w:p w14:paraId="2FC0FE69" w14:textId="5097DBBB" w:rsidR="00BB3AD1" w:rsidRPr="00BB3AD1" w:rsidRDefault="00BB3AD1" w:rsidP="00D32351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4CEB241F" w14:textId="77777777" w:rsidR="001F30F3" w:rsidRDefault="001F30F3" w:rsidP="00233B00">
      <w:pPr>
        <w:rPr>
          <w:rFonts w:eastAsia="Times New Roman" w:cstheme="minorHAnsi"/>
          <w:b/>
          <w:bCs/>
          <w:color w:val="FF0000"/>
          <w:sz w:val="27"/>
          <w:szCs w:val="27"/>
        </w:rPr>
      </w:pPr>
    </w:p>
    <w:p w14:paraId="0031CF7D" w14:textId="73C44DD7" w:rsidR="00233B00" w:rsidRPr="00373FEA" w:rsidRDefault="00233B00" w:rsidP="00233B00">
      <w:pPr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PRIORYTET </w:t>
      </w:r>
      <w:r w:rsidR="0058698C">
        <w:rPr>
          <w:rFonts w:eastAsia="Times New Roman" w:cstheme="minorHAnsi"/>
          <w:b/>
          <w:bCs/>
          <w:color w:val="FF0000"/>
          <w:sz w:val="27"/>
          <w:szCs w:val="27"/>
        </w:rPr>
        <w:t>13</w:t>
      </w:r>
    </w:p>
    <w:p w14:paraId="43031E53" w14:textId="3E3D03A9" w:rsidR="0058698C" w:rsidRDefault="0058698C" w:rsidP="00233B00">
      <w:pPr>
        <w:jc w:val="both"/>
        <w:rPr>
          <w:rFonts w:eastAsia="Times New Roman" w:cstheme="minorHAnsi"/>
          <w:b/>
          <w:bCs/>
          <w:i/>
          <w:iCs/>
        </w:rPr>
      </w:pPr>
      <w:bookmarkStart w:id="5" w:name="_Hlk205991125"/>
      <w:bookmarkEnd w:id="4"/>
      <w:r w:rsidRPr="0058698C">
        <w:rPr>
          <w:rFonts w:eastAsia="Times New Roman" w:cstheme="minorHAnsi"/>
          <w:b/>
          <w:bCs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bookmarkEnd w:id="5"/>
    <w:p w14:paraId="49F6759E" w14:textId="77777777" w:rsidR="00606610" w:rsidRDefault="00606610" w:rsidP="0058698C">
      <w:pPr>
        <w:spacing w:line="290" w:lineRule="auto"/>
        <w:ind w:right="20"/>
        <w:jc w:val="both"/>
        <w:rPr>
          <w:rFonts w:eastAsia="Times New Roman" w:cstheme="minorHAnsi"/>
        </w:rPr>
      </w:pPr>
    </w:p>
    <w:p w14:paraId="53617EB4" w14:textId="0EA3F35C" w:rsidR="0058698C" w:rsidRDefault="0058698C" w:rsidP="0058698C">
      <w:pPr>
        <w:spacing w:line="290" w:lineRule="auto"/>
        <w:ind w:right="20"/>
        <w:jc w:val="both"/>
        <w:rPr>
          <w:rFonts w:eastAsia="Times New Roman" w:cstheme="minorHAnsi"/>
        </w:rPr>
      </w:pPr>
      <w:r w:rsidRPr="0058698C">
        <w:rPr>
          <w:rFonts w:eastAsia="Times New Roman" w:cstheme="minorHAnsi"/>
        </w:rPr>
        <w:lastRenderedPageBreak/>
        <w:t xml:space="preserve">Zgodnie ze  STRATEGIĄ ROZWOJU WOJEWÓDZTWA DOLNOŚLĄSKIEGO  2030 </w:t>
      </w:r>
    </w:p>
    <w:p w14:paraId="3D616DEB" w14:textId="5429CA34" w:rsidR="002B2448" w:rsidRDefault="002B2448" w:rsidP="0058698C">
      <w:pPr>
        <w:spacing w:line="290" w:lineRule="auto"/>
        <w:ind w:right="20"/>
        <w:jc w:val="both"/>
      </w:pPr>
      <w:hyperlink r:id="rId10" w:history="1">
        <w:r w:rsidRPr="002B2448">
          <w:rPr>
            <w:color w:val="0000FF"/>
            <w:u w:val="single"/>
          </w:rPr>
          <w:t>SRWD_2030_1a.ind</w:t>
        </w:r>
        <w:r w:rsidR="007D6C45">
          <w:rPr>
            <w:color w:val="0000FF"/>
            <w:u w:val="single"/>
          </w:rPr>
          <w:t>a</w:t>
        </w:r>
        <w:r w:rsidRPr="002B2448">
          <w:rPr>
            <w:color w:val="0000FF"/>
            <w:u w:val="single"/>
          </w:rPr>
          <w:t>d</w:t>
        </w:r>
      </w:hyperlink>
    </w:p>
    <w:p w14:paraId="0777518C" w14:textId="7B9137B4" w:rsidR="007D6C45" w:rsidRDefault="00F10CBA" w:rsidP="005D1A34">
      <w:pPr>
        <w:tabs>
          <w:tab w:val="left" w:pos="0"/>
        </w:tabs>
        <w:spacing w:line="290" w:lineRule="auto"/>
        <w:ind w:right="20"/>
        <w:jc w:val="both"/>
      </w:pPr>
      <w:r>
        <w:t xml:space="preserve">oraz </w:t>
      </w:r>
      <w:r w:rsidR="007D6C45">
        <w:t>Dolnośląsk</w:t>
      </w:r>
      <w:r>
        <w:t>ą</w:t>
      </w:r>
      <w:r w:rsidR="007D6C45">
        <w:t xml:space="preserve"> Strategi</w:t>
      </w:r>
      <w:r>
        <w:t>ą</w:t>
      </w:r>
      <w:r w:rsidR="007D6C45">
        <w:t xml:space="preserve"> Innowacji 2030</w:t>
      </w:r>
    </w:p>
    <w:p w14:paraId="2178B65A" w14:textId="677D8181" w:rsidR="007D6C45" w:rsidRDefault="007D6C45" w:rsidP="0058698C">
      <w:pPr>
        <w:spacing w:line="290" w:lineRule="auto"/>
        <w:ind w:right="20"/>
        <w:jc w:val="both"/>
        <w:rPr>
          <w:rFonts w:eastAsia="Times New Roman" w:cstheme="minorHAnsi"/>
        </w:rPr>
      </w:pPr>
      <w:hyperlink r:id="rId11" w:history="1">
        <w:r w:rsidRPr="007D6C45">
          <w:rPr>
            <w:color w:val="0000FF"/>
            <w:u w:val="single"/>
          </w:rPr>
          <w:t>Dolnośląska Strategia Innowacji 2030 przyjęta przez Zarząd Województwa Dolnośląskiego |innowacje.dolnyslask.pl</w:t>
        </w:r>
      </w:hyperlink>
    </w:p>
    <w:p w14:paraId="4D9DF541" w14:textId="27CEA48B" w:rsidR="002B2448" w:rsidRDefault="00F10CBA" w:rsidP="00735CA8">
      <w:p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B2448" w:rsidRPr="00514849">
        <w:rPr>
          <w:rFonts w:ascii="Calibri" w:hAnsi="Calibri" w:cs="Calibri"/>
        </w:rPr>
        <w:t xml:space="preserve">ako obszary/branże </w:t>
      </w:r>
      <w:r w:rsidR="002B2448">
        <w:rPr>
          <w:rFonts w:ascii="Calibri" w:hAnsi="Calibri" w:cs="Calibri"/>
        </w:rPr>
        <w:t xml:space="preserve">istotne </w:t>
      </w:r>
      <w:r w:rsidR="002B2448" w:rsidRPr="00514849">
        <w:rPr>
          <w:rFonts w:ascii="Calibri" w:hAnsi="Calibri" w:cs="Calibri"/>
        </w:rPr>
        <w:t>dla rozwoju powiatu</w:t>
      </w:r>
      <w:r w:rsidR="002B2448">
        <w:rPr>
          <w:rFonts w:ascii="Calibri" w:hAnsi="Calibri" w:cs="Calibri"/>
        </w:rPr>
        <w:t xml:space="preserve"> głogowskiego</w:t>
      </w:r>
      <w:r w:rsidR="002B2448" w:rsidRPr="00514849">
        <w:rPr>
          <w:rFonts w:ascii="Calibri" w:hAnsi="Calibri" w:cs="Calibri"/>
        </w:rPr>
        <w:t xml:space="preserve"> Powiatowy Urząd Pracy w </w:t>
      </w:r>
      <w:r w:rsidR="002B2448">
        <w:rPr>
          <w:rFonts w:ascii="Calibri" w:hAnsi="Calibri" w:cs="Calibri"/>
        </w:rPr>
        <w:t xml:space="preserve"> Głogowie  </w:t>
      </w:r>
      <w:r w:rsidR="002B2448" w:rsidRPr="00514849">
        <w:rPr>
          <w:rFonts w:ascii="Calibri" w:hAnsi="Calibri" w:cs="Calibri"/>
        </w:rPr>
        <w:t>wskazuje:</w:t>
      </w:r>
    </w:p>
    <w:p w14:paraId="1CE23E15" w14:textId="5610E6B5" w:rsidR="00735CA8" w:rsidRDefault="00735CA8" w:rsidP="00735CA8">
      <w:pPr>
        <w:pStyle w:val="Akapitzlist"/>
        <w:numPr>
          <w:ilvl w:val="0"/>
          <w:numId w:val="36"/>
        </w:numPr>
        <w:tabs>
          <w:tab w:val="left" w:pos="567"/>
        </w:tabs>
        <w:ind w:left="426"/>
        <w:rPr>
          <w:rFonts w:ascii="Calibri" w:hAnsi="Calibri" w:cs="Calibri"/>
        </w:rPr>
      </w:pPr>
      <w:r w:rsidRPr="00735CA8">
        <w:rPr>
          <w:rFonts w:ascii="Calibri" w:hAnsi="Calibri" w:cs="Calibri"/>
        </w:rPr>
        <w:t>Wspieranie produkcji energii ze źródeł odnawialnych oraz wspieranie bezpieczeństwa</w:t>
      </w:r>
      <w:r>
        <w:rPr>
          <w:rFonts w:ascii="Calibri" w:hAnsi="Calibri" w:cs="Calibri"/>
        </w:rPr>
        <w:t xml:space="preserve"> </w:t>
      </w:r>
      <w:r w:rsidRPr="00735CA8">
        <w:rPr>
          <w:rFonts w:ascii="Calibri" w:hAnsi="Calibri" w:cs="Calibri"/>
        </w:rPr>
        <w:t>energetycznego</w:t>
      </w:r>
    </w:p>
    <w:p w14:paraId="0361C9D4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branża energetyczna ze wskazaniem jako kluczowego wspierania procesu transformacji energetycznej ściśle powiązanej z odnawialnymi źródłami energii </w:t>
      </w:r>
    </w:p>
    <w:p w14:paraId="6351A74F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35.11.Z Wytwarzanie energii elektrycznej, </w:t>
      </w:r>
    </w:p>
    <w:p w14:paraId="79B1CE07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35.21.Z Wytwarzanie paliw gazowych, </w:t>
      </w:r>
    </w:p>
    <w:p w14:paraId="02A8DA1D" w14:textId="4E8C5BFD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35.30.Z Wytwarzanie i zaopatrywanie w parę wodną, gorącą wodę i powietrze do układów klimatyzacyjnych) </w:t>
      </w:r>
    </w:p>
    <w:p w14:paraId="7C62C514" w14:textId="229BD73A" w:rsidR="00366B78" w:rsidRPr="00F10CBA" w:rsidRDefault="00366B78" w:rsidP="005D1A34">
      <w:pPr>
        <w:pStyle w:val="Akapitzlist"/>
        <w:numPr>
          <w:ilvl w:val="0"/>
          <w:numId w:val="36"/>
        </w:numPr>
        <w:tabs>
          <w:tab w:val="left" w:pos="426"/>
        </w:tabs>
        <w:ind w:hanging="720"/>
        <w:rPr>
          <w:rFonts w:cstheme="minorHAnsi"/>
        </w:rPr>
      </w:pPr>
      <w:r w:rsidRPr="00F10CBA">
        <w:rPr>
          <w:rFonts w:cstheme="minorHAnsi"/>
        </w:rPr>
        <w:t>Wspieranie działań w zakresie efektywnej gospodarki odpadami</w:t>
      </w:r>
    </w:p>
    <w:p w14:paraId="70FF53CE" w14:textId="119164B9" w:rsidR="00366B78" w:rsidRPr="00F10CBA" w:rsidRDefault="00366B78" w:rsidP="00366B78">
      <w:pPr>
        <w:tabs>
          <w:tab w:val="left" w:pos="567"/>
        </w:tabs>
        <w:rPr>
          <w:rFonts w:cstheme="minorHAnsi"/>
        </w:rPr>
      </w:pPr>
      <w:r w:rsidRPr="00F10CBA">
        <w:rPr>
          <w:rFonts w:cstheme="minorHAnsi"/>
        </w:rPr>
        <w:t xml:space="preserve">PKD sekcja E działy 37-39 usługi komunalne i gospodarowanie odpadami </w:t>
      </w:r>
    </w:p>
    <w:p w14:paraId="52E8B9CF" w14:textId="77777777" w:rsidR="0044270B" w:rsidRPr="00F10CBA" w:rsidRDefault="007D6C45" w:rsidP="005D1A34">
      <w:pPr>
        <w:pStyle w:val="Akapitzlist"/>
        <w:numPr>
          <w:ilvl w:val="0"/>
          <w:numId w:val="36"/>
        </w:numPr>
        <w:tabs>
          <w:tab w:val="left" w:pos="426"/>
        </w:tabs>
        <w:ind w:left="426"/>
        <w:rPr>
          <w:rFonts w:cstheme="minorHAnsi"/>
        </w:rPr>
      </w:pPr>
      <w:r w:rsidRPr="00F10CBA">
        <w:rPr>
          <w:rFonts w:cstheme="minorHAnsi"/>
        </w:rPr>
        <w:t xml:space="preserve"> Wspieranie </w:t>
      </w:r>
      <w:r w:rsidR="0044270B" w:rsidRPr="00F10CBA">
        <w:rPr>
          <w:rFonts w:cstheme="minorHAnsi"/>
        </w:rPr>
        <w:t>aktywności związane z:</w:t>
      </w:r>
    </w:p>
    <w:p w14:paraId="31C6CF9A" w14:textId="77777777" w:rsidR="0044270B" w:rsidRPr="00F10CBA" w:rsidRDefault="0044270B" w:rsidP="005D1A34">
      <w:pPr>
        <w:tabs>
          <w:tab w:val="left" w:pos="567"/>
        </w:tabs>
        <w:rPr>
          <w:rFonts w:cstheme="minorHAnsi"/>
        </w:rPr>
      </w:pPr>
      <w:r w:rsidRPr="00F10CBA">
        <w:rPr>
          <w:rFonts w:cstheme="minorHAnsi"/>
        </w:rPr>
        <w:t xml:space="preserve"> • Projektowaniem konstrukcji nowych technologii wytwarzania maszyn i urządzeń bez względu na przeznaczenie; </w:t>
      </w:r>
    </w:p>
    <w:p w14:paraId="6AAE8E27" w14:textId="77777777" w:rsidR="0044270B" w:rsidRPr="00F10CBA" w:rsidRDefault="0044270B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• Opracowywaniem innowacyjnych technologii wytwarzania maszyn i urządzeń bez względu na przeznaczenie; </w:t>
      </w:r>
    </w:p>
    <w:p w14:paraId="4FC4B13F" w14:textId="77777777" w:rsidR="0044270B" w:rsidRPr="00F10CBA" w:rsidRDefault="0044270B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• Wytwarzaniem maszyn i urządzeń na potrzeby: </w:t>
      </w:r>
    </w:p>
    <w:p w14:paraId="276AF6FA" w14:textId="0FA0404C" w:rsidR="0044270B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- </w:t>
      </w:r>
      <w:r w:rsidR="0044270B" w:rsidRPr="00F10CBA">
        <w:rPr>
          <w:rFonts w:cstheme="minorHAnsi"/>
        </w:rPr>
        <w:t xml:space="preserve"> Energetyki, w tym wykorzystującej odnawialne źródła energii; </w:t>
      </w:r>
    </w:p>
    <w:p w14:paraId="68598167" w14:textId="0874F521" w:rsidR="0044270B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 - </w:t>
      </w:r>
      <w:r w:rsidR="0044270B" w:rsidRPr="00F10CBA">
        <w:rPr>
          <w:rFonts w:cstheme="minorHAnsi"/>
        </w:rPr>
        <w:t xml:space="preserve">Fotoniki, elektroniki i automatyki; </w:t>
      </w:r>
    </w:p>
    <w:p w14:paraId="6DC38AC9" w14:textId="08304C31" w:rsidR="00735CA8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 - </w:t>
      </w:r>
      <w:r w:rsidR="0044270B" w:rsidRPr="00F10CBA">
        <w:rPr>
          <w:rFonts w:cstheme="minorHAnsi"/>
        </w:rPr>
        <w:t>Recyklingu i odzysku materiałów.</w:t>
      </w:r>
    </w:p>
    <w:p w14:paraId="237270C0" w14:textId="6DF47004" w:rsidR="002B2448" w:rsidRPr="00F10CBA" w:rsidRDefault="00885E2F" w:rsidP="00885E2F">
      <w:pPr>
        <w:tabs>
          <w:tab w:val="left" w:pos="993"/>
        </w:tabs>
        <w:rPr>
          <w:rFonts w:cstheme="minorHAnsi"/>
          <w:color w:val="000000"/>
        </w:rPr>
      </w:pPr>
      <w:bookmarkStart w:id="6" w:name="D28"/>
      <w:r w:rsidRPr="00F10CBA">
        <w:rPr>
          <w:rFonts w:cstheme="minorHAnsi"/>
          <w:color w:val="000000"/>
        </w:rPr>
        <w:t>PKD sekcja c dział 28 - produkcja maszyn i urządzeń, gdzie indziej niesklasyfikowana</w:t>
      </w:r>
      <w:bookmarkEnd w:id="6"/>
    </w:p>
    <w:p w14:paraId="59DA0206" w14:textId="02FD6A38" w:rsidR="00561063" w:rsidRPr="00F10CBA" w:rsidRDefault="003C78BB" w:rsidP="00F10CBA">
      <w:pPr>
        <w:spacing w:line="290" w:lineRule="auto"/>
        <w:ind w:right="20"/>
        <w:jc w:val="both"/>
        <w:rPr>
          <w:rFonts w:eastAsia="Times New Roman" w:cstheme="minorHAnsi"/>
        </w:rPr>
      </w:pPr>
      <w:r>
        <w:t>Warunkiem dostępu do niniejszego priorytetu jest posiadanie jako przeważającego (według stanu na 1 stycznia 2025 roku) odpowiedniego kodu PKD oraz zawarte we wniosku o dofinansowanie wiarygodne uzasadnienie konieczności nabycia nowych umiejętności poprzez wykazanie bezpośredniego związku danego stanowiska pracy z jedną z branż, która wynika z dokumentu Strategii Rozwoju</w:t>
      </w:r>
      <w:r w:rsidR="00F10CBA">
        <w:t xml:space="preserve"> Województwa Dolnośląskiego</w:t>
      </w:r>
      <w:r>
        <w:t>.</w:t>
      </w:r>
    </w:p>
    <w:p w14:paraId="31EE9ECC" w14:textId="6E053CC5" w:rsidR="002E05C2" w:rsidRPr="00BD6605" w:rsidRDefault="00BB3AD1" w:rsidP="00BD6605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6D01C9D9" w14:textId="67CDC54E" w:rsidR="00E05379" w:rsidRDefault="00E05379" w:rsidP="002E05C2">
      <w:pPr>
        <w:spacing w:line="290" w:lineRule="auto"/>
        <w:ind w:right="20"/>
        <w:jc w:val="center"/>
        <w:rPr>
          <w:rFonts w:eastAsia="Times New Roman" w:cstheme="minorHAnsi"/>
          <w:b/>
          <w:iCs/>
          <w:color w:val="FFFFFF" w:themeColor="background1"/>
          <w:sz w:val="36"/>
          <w:szCs w:val="36"/>
          <w:u w:val="single"/>
        </w:rPr>
      </w:pP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ELEMENTY BRANE POD UWAGĘ, PRZY ROZPATRYWANIU WNIOSKÓW – KRYTERIA WERYFIKACJI I OCENY WNIOSKÓW</w:t>
      </w:r>
    </w:p>
    <w:p w14:paraId="45F12093" w14:textId="77777777" w:rsidR="00BD6605" w:rsidRPr="00373FEA" w:rsidRDefault="00BD6605" w:rsidP="002E05C2">
      <w:pPr>
        <w:spacing w:line="290" w:lineRule="auto"/>
        <w:ind w:right="20"/>
        <w:jc w:val="center"/>
        <w:rPr>
          <w:rFonts w:eastAsia="Arial" w:cstheme="minorHAnsi"/>
        </w:rPr>
      </w:pPr>
    </w:p>
    <w:tbl>
      <w:tblPr>
        <w:tblW w:w="98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9"/>
        <w:gridCol w:w="1844"/>
        <w:gridCol w:w="142"/>
        <w:gridCol w:w="3907"/>
      </w:tblGrid>
      <w:tr w:rsidR="00E05379" w:rsidRPr="00373FEA" w14:paraId="2CAED1CD" w14:textId="77777777" w:rsidTr="00203F08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97234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625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KRYTERIUM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CE9A7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C9F0F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UWAGI:</w:t>
            </w:r>
          </w:p>
        </w:tc>
      </w:tr>
      <w:tr w:rsidR="00E05379" w:rsidRPr="00373FEA" w14:paraId="1163BD9C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366A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63C4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37CA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22574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5379" w:rsidRPr="00373FEA" w14:paraId="02E3DFBE" w14:textId="77777777" w:rsidTr="00203F08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B235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A7F5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  <w:p w14:paraId="33D4B9AD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43E08B2A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B30D8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DD0D8" w14:textId="7B94D720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Wniosek wpłynął w terminie</w:t>
            </w:r>
            <w:r w:rsidR="007613D2"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naboru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1E17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FD424F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0108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pozostawienie wniosku bez rozpatrzenia</w:t>
            </w:r>
          </w:p>
        </w:tc>
      </w:tr>
      <w:tr w:rsidR="00E05379" w:rsidRPr="00373FEA" w14:paraId="67CA0EC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79C62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1214" w14:textId="5ABDEB66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Wnioskujący o środki </w:t>
            </w:r>
            <w:r w:rsidR="00091525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KFS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to pracodawca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w myśl ustawy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2208D" w:rsidRPr="0062208D">
              <w:rPr>
                <w:rFonts w:asciiTheme="minorHAnsi" w:hAnsiTheme="minorHAnsi" w:cstheme="minorHAnsi"/>
                <w:sz w:val="22"/>
                <w:szCs w:val="22"/>
              </w:rPr>
              <w:t>o promocji zatrudnienia 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D3EC3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0ADB334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AF1B" w14:textId="4CE28CA9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Pracodawca - oznacza to jednostkę organizacyjną, chociażby nie posiadała osobowości</w:t>
            </w:r>
            <w:r w:rsidR="000B37E7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prawnej, a także osobę</w:t>
            </w:r>
            <w:r w:rsidR="000B37E7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fizyczną, jeżeli zatrudniają one co najmniej jednego pracownika.</w:t>
            </w:r>
          </w:p>
          <w:p w14:paraId="72A9DE3C" w14:textId="77777777" w:rsidR="00E05379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odrzucenie wniosku</w:t>
            </w:r>
          </w:p>
          <w:p w14:paraId="350A50C9" w14:textId="77777777" w:rsidR="00BD6605" w:rsidRPr="0062208D" w:rsidRDefault="00BD6605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2A90384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5DE61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1344" w14:textId="42F2506D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Wniosek wpisuje się w priorytety wydatkowania środków </w:t>
            </w:r>
            <w:r w:rsidR="002E05C2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określone przez </w:t>
            </w:r>
            <w:r w:rsidR="002E05C2">
              <w:rPr>
                <w:rFonts w:asciiTheme="minorHAnsi" w:hAnsiTheme="minorHAnsi" w:cstheme="minorHAnsi"/>
                <w:sz w:val="22"/>
                <w:szCs w:val="22"/>
              </w:rPr>
              <w:t>Radę Rynku Pracy</w:t>
            </w:r>
          </w:p>
          <w:p w14:paraId="145D045A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CB2D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DE6644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301F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odrzucenie wniosku</w:t>
            </w:r>
          </w:p>
        </w:tc>
      </w:tr>
      <w:tr w:rsidR="00E05379" w:rsidRPr="00373FEA" w14:paraId="09AFE67E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BCECF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E54B" w14:textId="77777777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Przedłożony wniosek jest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wypełniony prawidłowo.</w:t>
            </w:r>
          </w:p>
          <w:p w14:paraId="4E6E3F1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552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B0BC144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8FA0E" w14:textId="77777777" w:rsidR="00BD6605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skutkuje wezwaniem do poprawienia wniosku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. Wniosek niepoprawiony w wyznaczonym terminie pozostawia się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bez rozpatrzenia.</w:t>
            </w:r>
          </w:p>
          <w:p w14:paraId="6D023BC5" w14:textId="79BFAAD1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BBEE41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4DBE5382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A3010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2A9CF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Przedłożony wniosek </w:t>
            </w: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zawiera wymagane załączniki.</w:t>
            </w:r>
          </w:p>
          <w:p w14:paraId="64B9356D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(wykaz załączników znajduje się we wniosku na stronie 12)</w:t>
            </w:r>
          </w:p>
          <w:p w14:paraId="682C4709" w14:textId="77777777" w:rsidR="007613D2" w:rsidRPr="0062208D" w:rsidRDefault="007613D2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37E86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9B20C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4104842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0D3E8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skutkuje pozostawieniem wniosku bez rozpatrzenia.</w:t>
            </w:r>
          </w:p>
        </w:tc>
      </w:tr>
      <w:tr w:rsidR="00E05379" w:rsidRPr="00373FEA" w14:paraId="44221B2F" w14:textId="77777777" w:rsidTr="005F32CC">
        <w:trPr>
          <w:trHeight w:val="1926"/>
        </w:trPr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66F1B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12039" w14:textId="373CE3B9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Działania przewidziane do</w:t>
            </w:r>
            <w:r w:rsidR="002C3DCC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sfinansowania są zgodne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2208D" w:rsidRPr="0062208D">
              <w:rPr>
                <w:rFonts w:asciiTheme="minorHAnsi" w:hAnsiTheme="minorHAnsi" w:cstheme="minorHAnsi"/>
                <w:sz w:val="22"/>
                <w:szCs w:val="22"/>
              </w:rPr>
              <w:t>o promocji zatrudnienia 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DF422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A7BBCDB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E4BE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Badane jest czy zaplanowana forma kształcenia jest: kursem, studiami podyplomowymi lub egzaminem</w:t>
            </w:r>
          </w:p>
          <w:p w14:paraId="11C8071D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powoduje odrzucenie danego</w:t>
            </w:r>
            <w:r w:rsidR="00932767"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działania (formy kształcenia) </w:t>
            </w:r>
          </w:p>
          <w:p w14:paraId="483C15EE" w14:textId="365263B6" w:rsidR="000108E9" w:rsidRPr="0062208D" w:rsidRDefault="000108E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202A297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9BE1A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ED818" w14:textId="77777777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Działania przewidziane do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sfinansowania:</w:t>
            </w:r>
          </w:p>
          <w:p w14:paraId="7534D2E1" w14:textId="68D3705E" w:rsidR="00E05379" w:rsidRPr="002E05C2" w:rsidRDefault="00E05379" w:rsidP="002C3DCC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rozpoczną się przed podpisaniem umowy o sfinansowanie z </w:t>
            </w:r>
            <w:r w:rsidR="002C3DCC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</w:t>
            </w:r>
          </w:p>
          <w:p w14:paraId="068AEA7E" w14:textId="7F3DAAB6" w:rsidR="00E05379" w:rsidRPr="002E05C2" w:rsidRDefault="00E05379" w:rsidP="002C3DCC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rozpoczną się w 202</w:t>
            </w:r>
            <w:r w:rsidR="00446399" w:rsidRPr="002E05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294D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D25480F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A519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Nie spełnienie tego kryterium powoduje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odrzucenie danego działania (formy kształcenia) </w:t>
            </w:r>
          </w:p>
        </w:tc>
      </w:tr>
      <w:tr w:rsidR="00E05379" w:rsidRPr="00373FEA" w14:paraId="00B9A0D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847E04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30823" w14:textId="6EF72B31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Koszt kształcenia 1 osoby w ramach sfinansowania z </w:t>
            </w:r>
            <w:r w:rsidR="002C3DCC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nie przekracza </w:t>
            </w:r>
            <w:r w:rsidR="002E42D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00% przeciętnego wynagrodzenia w roku kalendarzowym</w:t>
            </w:r>
          </w:p>
          <w:p w14:paraId="0DBC18C2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E8F7D" w14:textId="77777777" w:rsidR="00AF7DCC" w:rsidRPr="002E05C2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DA36D0D" w14:textId="77777777" w:rsidR="00E05379" w:rsidRPr="002E05C2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B5FDE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spełnienie tego kryterium powoduje odrzucenie kształcenia danej osoby </w:t>
            </w:r>
          </w:p>
        </w:tc>
      </w:tr>
      <w:tr w:rsidR="00AF7DCC" w:rsidRPr="00373FEA" w14:paraId="36C9C373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2B3E" w14:textId="77777777" w:rsidR="00AF7DCC" w:rsidRPr="002E05C2" w:rsidRDefault="00AF7DCC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6E802" w14:textId="77777777" w:rsidR="00AF7DCC" w:rsidRPr="000B37E7" w:rsidRDefault="00AF7DCC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Realizator/ realizatorzy usług(i) kształcenia ustawicznego posiada(ją) dokument, na podstawie którego prowadzi(ą) pozaszkolne formy kształcenia  - </w:t>
            </w:r>
            <w:r w:rsidRPr="000B37E7">
              <w:rPr>
                <w:rFonts w:asciiTheme="minorHAnsi" w:hAnsiTheme="minorHAnsi" w:cstheme="minorHAnsi"/>
                <w:b/>
                <w:sz w:val="22"/>
                <w:szCs w:val="22"/>
              </w:rPr>
              <w:t>dotyczy tylko kursów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44C2" w14:textId="77777777" w:rsidR="00AF7DCC" w:rsidRPr="000B37E7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0B37E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0D8A83" w14:textId="77777777" w:rsidR="00AF7DCC" w:rsidRPr="000B37E7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A633" w14:textId="77777777" w:rsidR="00AF7DCC" w:rsidRPr="000B37E7" w:rsidRDefault="00AF7DCC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Weryfikacja na podstawie informacji zawartej we wniosku. </w:t>
            </w:r>
          </w:p>
          <w:p w14:paraId="3CFFA781" w14:textId="77777777" w:rsidR="00AF7DCC" w:rsidRPr="000B37E7" w:rsidRDefault="00AF7DCC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powoduje odrzucenie kształcenia danej osoby.</w:t>
            </w:r>
          </w:p>
        </w:tc>
      </w:tr>
      <w:tr w:rsidR="00E05379" w:rsidRPr="00373FEA" w14:paraId="26060FE5" w14:textId="77777777" w:rsidTr="00203F08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E67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– ocena punktowa</w:t>
            </w:r>
          </w:p>
          <w:p w14:paraId="61A585A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podstawie, której utworzona zostanie lista rankingowa wniosków do sfinansowania z KFS, decydująca o pierwszeństwie do dofinansowania</w:t>
            </w:r>
          </w:p>
        </w:tc>
      </w:tr>
      <w:tr w:rsidR="00E05379" w:rsidRPr="00373FEA" w14:paraId="0ED3E4F2" w14:textId="77777777" w:rsidTr="005F32CC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9A0F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116E" w14:textId="64DC6312" w:rsidR="00E05379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Koszt usług kształcenia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ustawicznego wskazanych do sfinansowania z </w:t>
            </w:r>
            <w:r w:rsidR="00091525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KFS w porównaniu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do kosztów podobnych usług dostępnych na rynku nie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przewyższa:</w:t>
            </w:r>
          </w:p>
          <w:p w14:paraId="5C4EB190" w14:textId="77777777" w:rsidR="00F10CBA" w:rsidRPr="002E05C2" w:rsidRDefault="00F10CBA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C9CF3" w14:textId="01C4CB40" w:rsidR="00E05379" w:rsidRPr="00F10CBA" w:rsidRDefault="000108E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0C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E05379" w:rsidRPr="00F10C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0 % </w:t>
            </w:r>
          </w:p>
          <w:p w14:paraId="3B7DF703" w14:textId="77777777" w:rsidR="00E05379" w:rsidRPr="002E05C2" w:rsidRDefault="00E0537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F4A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C485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12ED7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ECF24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D542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2E963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046CA" w14:textId="339E0181" w:rsidR="00E05379" w:rsidRPr="002E05C2" w:rsidRDefault="00F10CBA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78A8ACB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DF22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Cena rynkowa ustalana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  <w:t>w oparciu o informację złożoną we wniosku.</w:t>
            </w:r>
            <w:r w:rsidR="00C7226F"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7E1DA6" w14:textId="77777777" w:rsidR="00C7226F" w:rsidRPr="002E05C2" w:rsidRDefault="00C7226F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unkty w tym kryterium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zostaną przyznane jeżeli:</w:t>
            </w:r>
          </w:p>
          <w:p w14:paraId="494464B6" w14:textId="5C8C0920" w:rsidR="00C7226F" w:rsidRPr="002E05C2" w:rsidRDefault="00C7226F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E05379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pracodawca przedł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oży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dwie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porównywaln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ofert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7D2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szkoleniowe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</w:t>
            </w:r>
          </w:p>
          <w:p w14:paraId="3B838913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usł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ugi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będzie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przewyższał  </w:t>
            </w:r>
            <w:r w:rsidR="000108E9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0% we wszystkich wskazanych formach kształcenia</w:t>
            </w:r>
          </w:p>
          <w:p w14:paraId="5FD87A2C" w14:textId="38449E8E" w:rsidR="000108E9" w:rsidRPr="002E05C2" w:rsidRDefault="000108E9" w:rsidP="005F32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6F39D1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2CE29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BE836" w14:textId="2C513390" w:rsidR="00E05379" w:rsidRPr="002E05C2" w:rsidRDefault="00E05379" w:rsidP="00F10CBA">
            <w:pPr>
              <w:pStyle w:val="TableContents"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Realizator/ re</w:t>
            </w:r>
            <w:r w:rsidR="00D763CD" w:rsidRPr="002E05C2">
              <w:rPr>
                <w:rFonts w:asciiTheme="minorHAnsi" w:hAnsiTheme="minorHAnsi" w:cstheme="minorHAnsi"/>
                <w:sz w:val="22"/>
                <w:szCs w:val="22"/>
              </w:rPr>
              <w:t>alizatorzy usług(i) kształcenia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ustawicznego posiada(ją) Certyfikat jakości oferowanych usług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606C" w14:textId="2A895DC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– 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0C97CC0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(wszyscy realizatorzy)</w:t>
            </w:r>
          </w:p>
          <w:p w14:paraId="367A01C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1638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Weryfikacja na podstawie informacji zawartej we wniosku. </w:t>
            </w:r>
          </w:p>
          <w:p w14:paraId="537E886D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zostaną przeliczone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 przyznane proporcjonalnie, jeżeli nie wszyscy realizatorzy będą spełniać to kryterium  </w:t>
            </w:r>
          </w:p>
          <w:p w14:paraId="423B124C" w14:textId="41C591FE" w:rsidR="000108E9" w:rsidRPr="002E05C2" w:rsidRDefault="000108E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5E0E18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535D" w14:textId="77777777" w:rsidR="00E05379" w:rsidRPr="002E05C2" w:rsidRDefault="00932767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CB77" w14:textId="773053AD" w:rsidR="00E05379" w:rsidRPr="002E05C2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Plany dotyczące dalszego zatrudnienia osób, które będą objęte kształceniem ustawicznym finansowanym ze środków </w:t>
            </w:r>
            <w:r w:rsidR="007E29B9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KFS.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3BF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SPEŁNIA – 0 pkt</w:t>
            </w:r>
          </w:p>
          <w:p w14:paraId="54ED70B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A8A3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  <w:p w14:paraId="1365BA2D" w14:textId="005E5962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– minus 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16D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informacji zawartych we wniosku</w:t>
            </w:r>
          </w:p>
          <w:p w14:paraId="5E0EA11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57B87" w14:textId="77777777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8A4F8" w14:textId="77777777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78B76" w14:textId="1350D784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454EC0D8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D204E" w14:textId="77777777" w:rsidR="00E05379" w:rsidRPr="002E05C2" w:rsidRDefault="00932767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D4706" w14:textId="77777777" w:rsidR="00E05379" w:rsidRPr="002E05C2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Mając na uwadze  możliwość sfinansowania ze środków KFS działań określonych we wniosku z uwzględnieniem przyznanego limitu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oceniane będzie:</w:t>
            </w:r>
          </w:p>
          <w:p w14:paraId="35EA803B" w14:textId="77777777" w:rsidR="00E05379" w:rsidRPr="002E05C2" w:rsidRDefault="00E05379" w:rsidP="005A29CD">
            <w:pPr>
              <w:pStyle w:val="TableContents"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średni koszt kształcenia ustawicznego przypadający na 1 osobę,</w:t>
            </w:r>
          </w:p>
          <w:p w14:paraId="0046231E" w14:textId="3E97B4C8" w:rsidR="00E05379" w:rsidRPr="002E05C2" w:rsidRDefault="00E0537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D48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FBD8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5BA0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E9947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B008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F01D2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5AE87" w14:textId="5C824FFA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 w:rsidR="00AD47BC"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 *</w:t>
            </w:r>
          </w:p>
          <w:p w14:paraId="40A1AD5D" w14:textId="5CFF2EA1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A89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podstawie informacji zawartych we wniosku</w:t>
            </w:r>
          </w:p>
          <w:p w14:paraId="1D459B74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973C1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A78F2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32767" w:rsidRPr="00373FEA" w14:paraId="443BDDC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EBB7" w14:textId="77777777" w:rsidR="00932767" w:rsidRPr="002E05C2" w:rsidRDefault="00932767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D618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Kompetencje nabywane przez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uczestników kształcenia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są zgodne z lokalnym rynkiem pracy, tj. wpisują się w zawody deficytowe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586B" w14:textId="7B90E3EF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SPEŁNIA –</w:t>
            </w:r>
            <w:r w:rsidR="000108E9" w:rsidRPr="002E05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69A5EAE4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(wszyscy uczestnicy)</w:t>
            </w:r>
          </w:p>
          <w:p w14:paraId="1D312DDB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8FC29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  <w:p w14:paraId="0DAE5CF5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– 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CEFC" w14:textId="37C01B77" w:rsidR="00932767" w:rsidRPr="002E05C2" w:rsidRDefault="00932767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Weryfikacja na podstawie  zawodów deficytowych ustalonych dla powiatu głogowskiego oraz województwa dolnośląskiego w raporcie – Barometr Zawodów prognoza na 202</w:t>
            </w:r>
            <w:r w:rsidR="00446399" w:rsidRPr="002E05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6C81A24A" w14:textId="77777777" w:rsidR="00932767" w:rsidRPr="002E05C2" w:rsidRDefault="00932767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zostaną przyznane, jeżeli wszyscy uczestnicy będą spełniać to kryterium  </w:t>
            </w:r>
          </w:p>
        </w:tc>
      </w:tr>
      <w:tr w:rsidR="00C27AC3" w:rsidRPr="00373FEA" w14:paraId="34CCAF8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A6DB" w14:textId="0B245931" w:rsidR="00C27AC3" w:rsidRPr="002E05C2" w:rsidRDefault="002A6C22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1D4A" w14:textId="38C90E36" w:rsidR="00C27AC3" w:rsidRPr="002E05C2" w:rsidRDefault="002A6C2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Pracodawca składa wniosek po raz pierwszy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71EE" w14:textId="2B52C7E5" w:rsidR="00C27AC3" w:rsidRPr="002E05C2" w:rsidRDefault="002A6C2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8D54" w14:textId="7FA8E899" w:rsidR="00C27AC3" w:rsidRPr="002E05C2" w:rsidRDefault="002A6C22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weryfikacji wniosku</w:t>
            </w:r>
            <w:r w:rsidR="007D2042">
              <w:rPr>
                <w:rFonts w:asciiTheme="minorHAnsi" w:hAnsiTheme="minorHAnsi" w:cstheme="minorHAnsi"/>
                <w:sz w:val="22"/>
                <w:szCs w:val="22"/>
              </w:rPr>
              <w:t xml:space="preserve"> oraz danych zgromadzonych w PUP</w:t>
            </w:r>
          </w:p>
        </w:tc>
      </w:tr>
      <w:tr w:rsidR="007D2042" w:rsidRPr="00373FEA" w14:paraId="50E92353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7259" w14:textId="7994457E" w:rsidR="007D2042" w:rsidRPr="002E05C2" w:rsidRDefault="007D2042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9BF9" w14:textId="6B115D05" w:rsidR="007D2042" w:rsidRPr="002E05C2" w:rsidRDefault="007D204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Pracodawca w ostatnich trzech latach poprzedzających dzień złożenia wniosku  nie składał wniosku o finansowanie działań kształcenia ustawicznego.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588E" w14:textId="6C155277" w:rsidR="007D2042" w:rsidRPr="002E05C2" w:rsidRDefault="007D204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8AF33" w14:textId="77777777" w:rsidR="007D2042" w:rsidRDefault="007D2042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weryfikacji wniosku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danych zgromadzonych w PUP</w:t>
            </w:r>
          </w:p>
          <w:p w14:paraId="490FF90F" w14:textId="77777777" w:rsidR="00BD6605" w:rsidRDefault="00BD6605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502CC" w14:textId="207D786C" w:rsidR="00BD6605" w:rsidRPr="002E05C2" w:rsidRDefault="00BD6605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pracodawca który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punkt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ppkt.6 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tym ppkt.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 punktów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uzyska) </w:t>
            </w:r>
          </w:p>
        </w:tc>
      </w:tr>
      <w:tr w:rsidR="00E05379" w:rsidRPr="00373FEA" w14:paraId="06373EAA" w14:textId="77777777" w:rsidTr="00203F08">
        <w:trPr>
          <w:trHeight w:val="1383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0C1B" w14:textId="77777777" w:rsidR="00E05379" w:rsidRPr="002E05C2" w:rsidRDefault="00E05379" w:rsidP="0066062E">
            <w:pPr>
              <w:pStyle w:val="TableContents"/>
              <w:spacing w:before="170" w:after="17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ŁĄCZNIE:  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3D3A" w14:textId="69A1356E" w:rsidR="00E05379" w:rsidRPr="002E05C2" w:rsidRDefault="002218EC" w:rsidP="0066062E">
            <w:pPr>
              <w:pStyle w:val="TableContents"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–</w:t>
            </w:r>
            <w:r w:rsidR="00BD66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40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90 </w:t>
            </w:r>
            <w:r w:rsidR="00E05379"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B69B" w14:textId="2DC35D10" w:rsidR="00E05379" w:rsidRPr="002E05C2" w:rsidRDefault="00E05379" w:rsidP="006D3FF6">
            <w:pPr>
              <w:pStyle w:val="TableContents"/>
              <w:spacing w:before="170" w:after="17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przypadku, gdy kilka wniosków  uzyska tę samą liczbę punktów, a pozostała do rozdysponowania kwota będzie mniejsza niż opiewające wnioski, kwota ta</w:t>
            </w:r>
            <w:r w:rsidR="007E2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podzielona zostanie proporcjonalnie.</w:t>
            </w:r>
          </w:p>
        </w:tc>
      </w:tr>
    </w:tbl>
    <w:p w14:paraId="106BB7E2" w14:textId="77777777" w:rsidR="00E05379" w:rsidRPr="00373FEA" w:rsidRDefault="00E05379" w:rsidP="00E053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7A0E74" w14:textId="335F2BA4" w:rsidR="00E05379" w:rsidRPr="00373FEA" w:rsidRDefault="00E05379" w:rsidP="00E05379">
      <w:pPr>
        <w:pStyle w:val="Standard"/>
        <w:jc w:val="both"/>
        <w:rPr>
          <w:rFonts w:asciiTheme="minorHAnsi" w:hAnsiTheme="minorHAnsi" w:cstheme="minorHAnsi"/>
        </w:rPr>
      </w:pPr>
      <w:r w:rsidRPr="00373FEA">
        <w:rPr>
          <w:rFonts w:asciiTheme="minorHAnsi" w:hAnsiTheme="minorHAnsi" w:cstheme="minorHAnsi"/>
        </w:rPr>
        <w:t>* ocena zgodnie z poniższ</w:t>
      </w:r>
      <w:r w:rsidR="005A29CD">
        <w:rPr>
          <w:rFonts w:asciiTheme="minorHAnsi" w:hAnsiTheme="minorHAnsi" w:cstheme="minorHAnsi"/>
        </w:rPr>
        <w:t>ą</w:t>
      </w:r>
      <w:r w:rsidRPr="00373FEA">
        <w:rPr>
          <w:rFonts w:asciiTheme="minorHAnsi" w:hAnsiTheme="minorHAnsi" w:cstheme="minorHAnsi"/>
        </w:rPr>
        <w:t xml:space="preserve"> tabel</w:t>
      </w:r>
      <w:r w:rsidR="005A29CD">
        <w:rPr>
          <w:rFonts w:asciiTheme="minorHAnsi" w:hAnsiTheme="minorHAnsi" w:cstheme="minorHAnsi"/>
        </w:rPr>
        <w:t>ą</w:t>
      </w:r>
    </w:p>
    <w:p w14:paraId="7BBCAE40" w14:textId="77777777" w:rsidR="000B37E7" w:rsidRPr="00373FEA" w:rsidRDefault="000B37E7" w:rsidP="00E05379">
      <w:pPr>
        <w:pStyle w:val="Standard"/>
        <w:jc w:val="both"/>
        <w:rPr>
          <w:rFonts w:asciiTheme="minorHAnsi" w:hAnsiTheme="minorHAnsi" w:cstheme="minorHAnsi"/>
        </w:rPr>
      </w:pPr>
    </w:p>
    <w:p w14:paraId="233E0858" w14:textId="77777777" w:rsidR="00E05379" w:rsidRPr="00373FEA" w:rsidRDefault="00E05379" w:rsidP="00E05379">
      <w:pPr>
        <w:pStyle w:val="Standard"/>
        <w:tabs>
          <w:tab w:val="left" w:pos="1537"/>
        </w:tabs>
        <w:jc w:val="both"/>
        <w:rPr>
          <w:rFonts w:asciiTheme="minorHAnsi" w:hAnsiTheme="minorHAnsi" w:cstheme="minorHAnsi"/>
        </w:rPr>
      </w:pPr>
    </w:p>
    <w:p w14:paraId="1DD2EF90" w14:textId="77777777" w:rsidR="00E05379" w:rsidRPr="007D2042" w:rsidRDefault="00E05379" w:rsidP="007D2042">
      <w:pPr>
        <w:jc w:val="both"/>
        <w:rPr>
          <w:rFonts w:cstheme="minorHAnsi"/>
          <w:b/>
        </w:rPr>
      </w:pPr>
      <w:r w:rsidRPr="007D2042">
        <w:rPr>
          <w:rFonts w:cstheme="minorHAnsi"/>
          <w:b/>
        </w:rPr>
        <w:t xml:space="preserve">Średni koszt kształcenia ustawicznego przypadający na 1 osobę </w:t>
      </w:r>
    </w:p>
    <w:p w14:paraId="4E6D064E" w14:textId="77777777" w:rsidR="00096D21" w:rsidRPr="00373FEA" w:rsidRDefault="00096D21" w:rsidP="007D2042">
      <w:pPr>
        <w:pStyle w:val="Akapitzlist"/>
        <w:ind w:left="1080"/>
        <w:jc w:val="both"/>
        <w:rPr>
          <w:rFonts w:cstheme="minorHAnsi"/>
          <w:b/>
        </w:rPr>
      </w:pPr>
    </w:p>
    <w:p w14:paraId="7BECACCE" w14:textId="444E87B3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           Całkowity</w:t>
      </w:r>
      <w:r w:rsidR="0029106F">
        <w:rPr>
          <w:rFonts w:cstheme="minorHAnsi"/>
          <w:b/>
        </w:rPr>
        <w:t xml:space="preserve"> finansowany ze środków KFS </w:t>
      </w:r>
      <w:r w:rsidRPr="00373FEA">
        <w:rPr>
          <w:rFonts w:cstheme="minorHAnsi"/>
          <w:b/>
        </w:rPr>
        <w:t>koszt kształcenia ustawicznego</w:t>
      </w:r>
    </w:p>
    <w:p w14:paraId="7422CA8D" w14:textId="7AF6B1A2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X= </w:t>
      </w:r>
      <w:r w:rsidR="0029106F">
        <w:rPr>
          <w:rFonts w:cstheme="minorHAnsi"/>
          <w:b/>
        </w:rPr>
        <w:t xml:space="preserve">      ---------------------------------</w:t>
      </w:r>
      <w:r w:rsidRPr="00373FEA">
        <w:rPr>
          <w:rFonts w:cstheme="minorHAnsi"/>
          <w:b/>
        </w:rPr>
        <w:t>----------------------------------------------------------------</w:t>
      </w:r>
    </w:p>
    <w:p w14:paraId="12CB6E36" w14:textId="519BE6E4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               </w:t>
      </w:r>
      <w:r w:rsidR="0029106F">
        <w:rPr>
          <w:rFonts w:cstheme="minorHAnsi"/>
          <w:b/>
        </w:rPr>
        <w:t xml:space="preserve">               </w:t>
      </w:r>
      <w:r w:rsidRPr="00373FEA">
        <w:rPr>
          <w:rFonts w:cstheme="minorHAnsi"/>
          <w:b/>
        </w:rPr>
        <w:t xml:space="preserve"> </w:t>
      </w:r>
      <w:r w:rsidR="0029106F">
        <w:rPr>
          <w:rFonts w:cstheme="minorHAnsi"/>
          <w:b/>
        </w:rPr>
        <w:t xml:space="preserve">                 </w:t>
      </w:r>
      <w:r w:rsidRPr="00373FEA">
        <w:rPr>
          <w:rFonts w:cstheme="minorHAnsi"/>
          <w:b/>
        </w:rPr>
        <w:t xml:space="preserve">  Wnioskowana liczba osób</w:t>
      </w:r>
    </w:p>
    <w:p w14:paraId="59E5FFCE" w14:textId="77777777" w:rsidR="00096D21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p w14:paraId="42EC09CC" w14:textId="77777777" w:rsidR="00F10CBA" w:rsidRPr="00373FEA" w:rsidRDefault="00F10CBA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p w14:paraId="1ACC320C" w14:textId="77777777" w:rsidR="00096D21" w:rsidRPr="00373FEA" w:rsidRDefault="00096D21" w:rsidP="00096D21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300"/>
      </w:tblGrid>
      <w:tr w:rsidR="00E05379" w:rsidRPr="00373FEA" w14:paraId="56E1468F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7C0" w14:textId="77777777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pkt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2AF" w14:textId="7BAB3E7F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</w:t>
            </w:r>
          </w:p>
        </w:tc>
      </w:tr>
      <w:tr w:rsidR="00E05379" w:rsidRPr="00373FEA" w14:paraId="220150D4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4A0" w14:textId="15A75006" w:rsidR="00E05379" w:rsidRPr="00373FEA" w:rsidRDefault="00096D21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30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E73" w14:textId="01AA3E8A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do </w:t>
            </w:r>
            <w:r w:rsidR="007D2042">
              <w:rPr>
                <w:rFonts w:cstheme="minorHAnsi"/>
              </w:rPr>
              <w:t>4.000</w:t>
            </w:r>
            <w:r w:rsidR="005A29CD">
              <w:rPr>
                <w:rFonts w:cstheme="minorHAnsi"/>
              </w:rPr>
              <w:t xml:space="preserve"> 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2014587D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0B2" w14:textId="2CE0ACBC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1AC" w14:textId="7CE91E54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7D2042">
              <w:rPr>
                <w:rFonts w:cstheme="minorHAnsi"/>
              </w:rPr>
              <w:t>4</w:t>
            </w:r>
            <w:r w:rsidRPr="00373FEA">
              <w:rPr>
                <w:rFonts w:cstheme="minorHAnsi"/>
              </w:rPr>
              <w:t>.</w:t>
            </w:r>
            <w:r w:rsidR="007D2042">
              <w:rPr>
                <w:rFonts w:cstheme="minorHAnsi"/>
              </w:rPr>
              <w:t>0</w:t>
            </w:r>
            <w:r w:rsidR="00096D21" w:rsidRPr="00373FEA">
              <w:rPr>
                <w:rFonts w:cstheme="minorHAnsi"/>
              </w:rPr>
              <w:t>01</w:t>
            </w:r>
            <w:r w:rsidRPr="00373FEA">
              <w:rPr>
                <w:rFonts w:cstheme="minorHAnsi"/>
              </w:rPr>
              <w:t xml:space="preserve"> do </w:t>
            </w:r>
            <w:r w:rsidR="007D2042">
              <w:rPr>
                <w:rFonts w:cstheme="minorHAnsi"/>
              </w:rPr>
              <w:t>5</w:t>
            </w:r>
            <w:r w:rsidR="00096D21" w:rsidRPr="00373FEA">
              <w:rPr>
                <w:rFonts w:cstheme="minorHAnsi"/>
              </w:rPr>
              <w:t>.000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5DCF446F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878E" w14:textId="06875048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BC1" w14:textId="7EDF979D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7D2042">
              <w:rPr>
                <w:rFonts w:cstheme="minorHAnsi"/>
              </w:rPr>
              <w:t>5</w:t>
            </w:r>
            <w:r w:rsidR="00096D21" w:rsidRPr="00373FEA">
              <w:rPr>
                <w:rFonts w:cstheme="minorHAnsi"/>
              </w:rPr>
              <w:t xml:space="preserve">.001 </w:t>
            </w:r>
            <w:r w:rsidRPr="00373FEA">
              <w:rPr>
                <w:rFonts w:cstheme="minorHAnsi"/>
              </w:rPr>
              <w:t xml:space="preserve">do </w:t>
            </w:r>
            <w:r w:rsidR="007D2042">
              <w:rPr>
                <w:rFonts w:cstheme="minorHAnsi"/>
              </w:rPr>
              <w:t>6</w:t>
            </w:r>
            <w:r w:rsidR="00096D21" w:rsidRPr="00373FEA">
              <w:rPr>
                <w:rFonts w:cstheme="minorHAnsi"/>
              </w:rPr>
              <w:t>.</w:t>
            </w:r>
            <w:r w:rsidR="007D2042">
              <w:rPr>
                <w:rFonts w:cstheme="minorHAnsi"/>
              </w:rPr>
              <w:t>0</w:t>
            </w:r>
            <w:r w:rsidR="00096D21" w:rsidRPr="00373FEA">
              <w:rPr>
                <w:rFonts w:cstheme="minorHAnsi"/>
              </w:rPr>
              <w:t>00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0A2B47BB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83EF" w14:textId="0B68B174" w:rsidR="00E05379" w:rsidRPr="00373FEA" w:rsidRDefault="00096D21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2F88" w14:textId="1EBF2CF6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096D21" w:rsidRPr="00373FEA">
              <w:rPr>
                <w:rFonts w:cstheme="minorHAnsi"/>
              </w:rPr>
              <w:t xml:space="preserve">6.001 </w:t>
            </w:r>
          </w:p>
        </w:tc>
      </w:tr>
    </w:tbl>
    <w:p w14:paraId="7E2D3D05" w14:textId="77777777" w:rsidR="00E05379" w:rsidRPr="00373FEA" w:rsidRDefault="00E05379" w:rsidP="00E05379">
      <w:pPr>
        <w:ind w:left="360"/>
        <w:jc w:val="both"/>
        <w:rPr>
          <w:rFonts w:cstheme="minorHAnsi"/>
          <w:b/>
        </w:rPr>
      </w:pPr>
    </w:p>
    <w:sectPr w:rsidR="00E05379" w:rsidRPr="00373FEA" w:rsidSect="001F30F3">
      <w:footerReference w:type="default" r:id="rId12"/>
      <w:type w:val="continuous"/>
      <w:pgSz w:w="11906" w:h="16838"/>
      <w:pgMar w:top="426" w:right="1417" w:bottom="426" w:left="993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F513" w14:textId="77777777" w:rsidR="00B466F3" w:rsidRDefault="00B466F3" w:rsidP="005C5286">
      <w:pPr>
        <w:spacing w:after="0" w:line="240" w:lineRule="auto"/>
      </w:pPr>
      <w:r>
        <w:separator/>
      </w:r>
    </w:p>
  </w:endnote>
  <w:endnote w:type="continuationSeparator" w:id="0">
    <w:p w14:paraId="4EBEB785" w14:textId="77777777" w:rsidR="00B466F3" w:rsidRDefault="00B466F3" w:rsidP="005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272309486"/>
      <w:docPartObj>
        <w:docPartGallery w:val="Page Numbers (Bottom of Page)"/>
        <w:docPartUnique/>
      </w:docPartObj>
    </w:sdtPr>
    <w:sdtEndPr/>
    <w:sdtContent>
      <w:p w14:paraId="6F6A9EFF" w14:textId="77777777" w:rsidR="00F0383F" w:rsidRDefault="00F038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5D5725" w:rsidRPr="005D5725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8629246" w14:textId="77777777" w:rsidR="00F0383F" w:rsidRDefault="00F0383F" w:rsidP="00C423F3">
    <w:pPr>
      <w:pStyle w:val="Stopka"/>
      <w:tabs>
        <w:tab w:val="clear" w:pos="4536"/>
        <w:tab w:val="clear" w:pos="9072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573B" w14:textId="77777777" w:rsidR="00B466F3" w:rsidRDefault="00B466F3" w:rsidP="005C5286">
      <w:pPr>
        <w:spacing w:after="0" w:line="240" w:lineRule="auto"/>
      </w:pPr>
      <w:r>
        <w:separator/>
      </w:r>
    </w:p>
  </w:footnote>
  <w:footnote w:type="continuationSeparator" w:id="0">
    <w:p w14:paraId="426721FE" w14:textId="77777777" w:rsidR="00B466F3" w:rsidRDefault="00B466F3" w:rsidP="005C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hybridMultilevel"/>
    <w:tmpl w:val="1BA026FA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✓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79A1DEA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75C6C33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1"/>
    <w:multiLevelType w:val="hybridMultilevel"/>
    <w:tmpl w:val="12E685F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2"/>
    <w:multiLevelType w:val="hybridMultilevel"/>
    <w:tmpl w:val="70C6A528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3"/>
    <w:multiLevelType w:val="hybridMultilevel"/>
    <w:tmpl w:val="520EEDD0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4"/>
    <w:multiLevelType w:val="hybridMultilevel"/>
    <w:tmpl w:val="374A3FE6"/>
    <w:lvl w:ilvl="0" w:tplc="FFFFFFFF">
      <w:start w:val="9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F0323BA"/>
    <w:multiLevelType w:val="hybridMultilevel"/>
    <w:tmpl w:val="C3DEA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0F0D44"/>
    <w:multiLevelType w:val="hybridMultilevel"/>
    <w:tmpl w:val="3678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1C78"/>
    <w:multiLevelType w:val="hybridMultilevel"/>
    <w:tmpl w:val="BAFE2A66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18163B2B"/>
    <w:multiLevelType w:val="hybridMultilevel"/>
    <w:tmpl w:val="55401000"/>
    <w:lvl w:ilvl="0" w:tplc="6F207C5E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1A0022EA"/>
    <w:multiLevelType w:val="hybridMultilevel"/>
    <w:tmpl w:val="ADBEEA42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3709B"/>
    <w:multiLevelType w:val="hybridMultilevel"/>
    <w:tmpl w:val="ABF0B5D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5CDA"/>
    <w:multiLevelType w:val="hybridMultilevel"/>
    <w:tmpl w:val="F9A0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1713"/>
    <w:multiLevelType w:val="hybridMultilevel"/>
    <w:tmpl w:val="CB3A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90EAF"/>
    <w:multiLevelType w:val="hybridMultilevel"/>
    <w:tmpl w:val="251C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367F"/>
    <w:multiLevelType w:val="hybridMultilevel"/>
    <w:tmpl w:val="313A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1BFA"/>
    <w:multiLevelType w:val="hybridMultilevel"/>
    <w:tmpl w:val="D650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067F"/>
    <w:multiLevelType w:val="hybridMultilevel"/>
    <w:tmpl w:val="D86C53E4"/>
    <w:lvl w:ilvl="0" w:tplc="6F207C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34241A"/>
    <w:multiLevelType w:val="hybridMultilevel"/>
    <w:tmpl w:val="E466CEB6"/>
    <w:lvl w:ilvl="0" w:tplc="BB8A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80DA1"/>
    <w:multiLevelType w:val="hybridMultilevel"/>
    <w:tmpl w:val="A81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7133"/>
    <w:multiLevelType w:val="hybridMultilevel"/>
    <w:tmpl w:val="DF6A701E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80815"/>
    <w:multiLevelType w:val="hybridMultilevel"/>
    <w:tmpl w:val="9462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50052"/>
    <w:multiLevelType w:val="hybridMultilevel"/>
    <w:tmpl w:val="20EC7C6E"/>
    <w:lvl w:ilvl="0" w:tplc="6F207C5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449E1FA0"/>
    <w:multiLevelType w:val="hybridMultilevel"/>
    <w:tmpl w:val="E91A29E8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3FF4"/>
    <w:multiLevelType w:val="hybridMultilevel"/>
    <w:tmpl w:val="5BE23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8D5716"/>
    <w:multiLevelType w:val="hybridMultilevel"/>
    <w:tmpl w:val="39365EF4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33720"/>
    <w:multiLevelType w:val="hybridMultilevel"/>
    <w:tmpl w:val="253E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52BB"/>
    <w:multiLevelType w:val="hybridMultilevel"/>
    <w:tmpl w:val="0C522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06F60"/>
    <w:multiLevelType w:val="hybridMultilevel"/>
    <w:tmpl w:val="2962186E"/>
    <w:lvl w:ilvl="0" w:tplc="6DCA7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6E6C"/>
    <w:multiLevelType w:val="hybridMultilevel"/>
    <w:tmpl w:val="27C03EDC"/>
    <w:lvl w:ilvl="0" w:tplc="131801D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424C5"/>
    <w:multiLevelType w:val="hybridMultilevel"/>
    <w:tmpl w:val="5DFC29D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15E1A"/>
    <w:multiLevelType w:val="hybridMultilevel"/>
    <w:tmpl w:val="7004EC5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E6459"/>
    <w:multiLevelType w:val="hybridMultilevel"/>
    <w:tmpl w:val="DFF6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59F5"/>
    <w:multiLevelType w:val="hybridMultilevel"/>
    <w:tmpl w:val="A1A2319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49162">
    <w:abstractNumId w:val="7"/>
  </w:num>
  <w:num w:numId="2" w16cid:durableId="16048036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45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5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371475">
    <w:abstractNumId w:val="15"/>
  </w:num>
  <w:num w:numId="6" w16cid:durableId="1019358576">
    <w:abstractNumId w:val="33"/>
  </w:num>
  <w:num w:numId="7" w16cid:durableId="1369791767">
    <w:abstractNumId w:val="24"/>
  </w:num>
  <w:num w:numId="8" w16cid:durableId="1028145346">
    <w:abstractNumId w:val="12"/>
  </w:num>
  <w:num w:numId="9" w16cid:durableId="815731123">
    <w:abstractNumId w:val="18"/>
  </w:num>
  <w:num w:numId="10" w16cid:durableId="655181020">
    <w:abstractNumId w:val="32"/>
  </w:num>
  <w:num w:numId="11" w16cid:durableId="439447590">
    <w:abstractNumId w:val="21"/>
  </w:num>
  <w:num w:numId="12" w16cid:durableId="929504338">
    <w:abstractNumId w:val="34"/>
  </w:num>
  <w:num w:numId="13" w16cid:durableId="230384218">
    <w:abstractNumId w:val="26"/>
  </w:num>
  <w:num w:numId="14" w16cid:durableId="2088260865">
    <w:abstractNumId w:val="0"/>
  </w:num>
  <w:num w:numId="15" w16cid:durableId="413088737">
    <w:abstractNumId w:val="1"/>
  </w:num>
  <w:num w:numId="16" w16cid:durableId="1562213193">
    <w:abstractNumId w:val="2"/>
  </w:num>
  <w:num w:numId="17" w16cid:durableId="1545486392">
    <w:abstractNumId w:val="16"/>
  </w:num>
  <w:num w:numId="18" w16cid:durableId="1591498382">
    <w:abstractNumId w:val="25"/>
  </w:num>
  <w:num w:numId="19" w16cid:durableId="1090154018">
    <w:abstractNumId w:val="3"/>
  </w:num>
  <w:num w:numId="20" w16cid:durableId="1719428911">
    <w:abstractNumId w:val="4"/>
  </w:num>
  <w:num w:numId="21" w16cid:durableId="1863476364">
    <w:abstractNumId w:val="5"/>
  </w:num>
  <w:num w:numId="22" w16cid:durableId="2000377327">
    <w:abstractNumId w:val="6"/>
  </w:num>
  <w:num w:numId="23" w16cid:durableId="984969824">
    <w:abstractNumId w:val="22"/>
  </w:num>
  <w:num w:numId="24" w16cid:durableId="645403695">
    <w:abstractNumId w:val="9"/>
  </w:num>
  <w:num w:numId="25" w16cid:durableId="841120782">
    <w:abstractNumId w:val="10"/>
  </w:num>
  <w:num w:numId="26" w16cid:durableId="11223796">
    <w:abstractNumId w:val="31"/>
  </w:num>
  <w:num w:numId="27" w16cid:durableId="357858331">
    <w:abstractNumId w:val="11"/>
  </w:num>
  <w:num w:numId="28" w16cid:durableId="193615857">
    <w:abstractNumId w:val="23"/>
  </w:num>
  <w:num w:numId="29" w16cid:durableId="556862200">
    <w:abstractNumId w:val="29"/>
  </w:num>
  <w:num w:numId="30" w16cid:durableId="777261701">
    <w:abstractNumId w:val="8"/>
  </w:num>
  <w:num w:numId="31" w16cid:durableId="39019037">
    <w:abstractNumId w:val="13"/>
  </w:num>
  <w:num w:numId="32" w16cid:durableId="1916934065">
    <w:abstractNumId w:val="14"/>
  </w:num>
  <w:num w:numId="33" w16cid:durableId="1743677908">
    <w:abstractNumId w:val="27"/>
  </w:num>
  <w:num w:numId="34" w16cid:durableId="765345452">
    <w:abstractNumId w:val="30"/>
  </w:num>
  <w:num w:numId="35" w16cid:durableId="2022273746">
    <w:abstractNumId w:val="17"/>
  </w:num>
  <w:num w:numId="36" w16cid:durableId="27480048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5CDA6D-AEA2-4752-9DB2-42CCCAEC9927}"/>
  </w:docVars>
  <w:rsids>
    <w:rsidRoot w:val="005B0C41"/>
    <w:rsid w:val="000009A0"/>
    <w:rsid w:val="000010AB"/>
    <w:rsid w:val="00002AEE"/>
    <w:rsid w:val="0000413F"/>
    <w:rsid w:val="000108E9"/>
    <w:rsid w:val="00010CCF"/>
    <w:rsid w:val="00012F58"/>
    <w:rsid w:val="00033A2F"/>
    <w:rsid w:val="00035A22"/>
    <w:rsid w:val="000465C5"/>
    <w:rsid w:val="00050599"/>
    <w:rsid w:val="0007419D"/>
    <w:rsid w:val="00076136"/>
    <w:rsid w:val="00080AA6"/>
    <w:rsid w:val="00083914"/>
    <w:rsid w:val="000902A6"/>
    <w:rsid w:val="00091525"/>
    <w:rsid w:val="00092B6E"/>
    <w:rsid w:val="0009394F"/>
    <w:rsid w:val="000966D0"/>
    <w:rsid w:val="00096D21"/>
    <w:rsid w:val="000A2752"/>
    <w:rsid w:val="000A3FB9"/>
    <w:rsid w:val="000A494B"/>
    <w:rsid w:val="000B29CD"/>
    <w:rsid w:val="000B37E7"/>
    <w:rsid w:val="000C44E3"/>
    <w:rsid w:val="000C62CC"/>
    <w:rsid w:val="000D1A9F"/>
    <w:rsid w:val="000D2556"/>
    <w:rsid w:val="000D5B01"/>
    <w:rsid w:val="000D5D8C"/>
    <w:rsid w:val="00101F3C"/>
    <w:rsid w:val="00101F40"/>
    <w:rsid w:val="001055EC"/>
    <w:rsid w:val="001076A4"/>
    <w:rsid w:val="00122FF2"/>
    <w:rsid w:val="0012312D"/>
    <w:rsid w:val="00133B20"/>
    <w:rsid w:val="0013572D"/>
    <w:rsid w:val="001404A0"/>
    <w:rsid w:val="001409E3"/>
    <w:rsid w:val="00154B37"/>
    <w:rsid w:val="00171EAA"/>
    <w:rsid w:val="00176C14"/>
    <w:rsid w:val="00193F70"/>
    <w:rsid w:val="00196C37"/>
    <w:rsid w:val="001973C1"/>
    <w:rsid w:val="001A55A9"/>
    <w:rsid w:val="001B4E7C"/>
    <w:rsid w:val="001C43B4"/>
    <w:rsid w:val="001E0E2A"/>
    <w:rsid w:val="001E2A4A"/>
    <w:rsid w:val="001F30F3"/>
    <w:rsid w:val="0020206C"/>
    <w:rsid w:val="00203C54"/>
    <w:rsid w:val="00203D5C"/>
    <w:rsid w:val="00203F08"/>
    <w:rsid w:val="00206677"/>
    <w:rsid w:val="00207518"/>
    <w:rsid w:val="002171A8"/>
    <w:rsid w:val="002218EC"/>
    <w:rsid w:val="00233B00"/>
    <w:rsid w:val="002478F7"/>
    <w:rsid w:val="00252DBA"/>
    <w:rsid w:val="00264898"/>
    <w:rsid w:val="002731E7"/>
    <w:rsid w:val="00280902"/>
    <w:rsid w:val="002809D0"/>
    <w:rsid w:val="00281BCA"/>
    <w:rsid w:val="002855A5"/>
    <w:rsid w:val="0029106F"/>
    <w:rsid w:val="0029351A"/>
    <w:rsid w:val="00297EBA"/>
    <w:rsid w:val="002A6C22"/>
    <w:rsid w:val="002B1FC7"/>
    <w:rsid w:val="002B2448"/>
    <w:rsid w:val="002C3DCC"/>
    <w:rsid w:val="002C645C"/>
    <w:rsid w:val="002D0587"/>
    <w:rsid w:val="002D0BDA"/>
    <w:rsid w:val="002E05C2"/>
    <w:rsid w:val="002E4161"/>
    <w:rsid w:val="002E42DE"/>
    <w:rsid w:val="002F1573"/>
    <w:rsid w:val="002F3F39"/>
    <w:rsid w:val="00301594"/>
    <w:rsid w:val="00305D3D"/>
    <w:rsid w:val="00311269"/>
    <w:rsid w:val="00311F14"/>
    <w:rsid w:val="00314516"/>
    <w:rsid w:val="003147E1"/>
    <w:rsid w:val="003161E8"/>
    <w:rsid w:val="00330D11"/>
    <w:rsid w:val="0033390F"/>
    <w:rsid w:val="00334D76"/>
    <w:rsid w:val="003409AD"/>
    <w:rsid w:val="00341FF0"/>
    <w:rsid w:val="00346278"/>
    <w:rsid w:val="0035097F"/>
    <w:rsid w:val="003523CF"/>
    <w:rsid w:val="00354B5E"/>
    <w:rsid w:val="0035567A"/>
    <w:rsid w:val="00366B78"/>
    <w:rsid w:val="00373FEA"/>
    <w:rsid w:val="003776EB"/>
    <w:rsid w:val="0038060F"/>
    <w:rsid w:val="003954CC"/>
    <w:rsid w:val="003A4426"/>
    <w:rsid w:val="003A6FB8"/>
    <w:rsid w:val="003B0D76"/>
    <w:rsid w:val="003C5094"/>
    <w:rsid w:val="003C5A60"/>
    <w:rsid w:val="003C78BB"/>
    <w:rsid w:val="003C7E4E"/>
    <w:rsid w:val="003D0B64"/>
    <w:rsid w:val="003D2E31"/>
    <w:rsid w:val="003E1C5C"/>
    <w:rsid w:val="003E231B"/>
    <w:rsid w:val="003E5B2B"/>
    <w:rsid w:val="003F1209"/>
    <w:rsid w:val="003F1EA3"/>
    <w:rsid w:val="003F213B"/>
    <w:rsid w:val="00400D2A"/>
    <w:rsid w:val="00410306"/>
    <w:rsid w:val="004161A2"/>
    <w:rsid w:val="00416F1C"/>
    <w:rsid w:val="0043109A"/>
    <w:rsid w:val="004363C7"/>
    <w:rsid w:val="0044270B"/>
    <w:rsid w:val="0044604F"/>
    <w:rsid w:val="00446399"/>
    <w:rsid w:val="0045291F"/>
    <w:rsid w:val="00453301"/>
    <w:rsid w:val="004547B0"/>
    <w:rsid w:val="00456788"/>
    <w:rsid w:val="00461239"/>
    <w:rsid w:val="0046356F"/>
    <w:rsid w:val="004667DA"/>
    <w:rsid w:val="00467EA4"/>
    <w:rsid w:val="004778AB"/>
    <w:rsid w:val="0048786F"/>
    <w:rsid w:val="004955CE"/>
    <w:rsid w:val="004A11E1"/>
    <w:rsid w:val="004A2291"/>
    <w:rsid w:val="004A313B"/>
    <w:rsid w:val="004C14A3"/>
    <w:rsid w:val="004C78DD"/>
    <w:rsid w:val="004D0D96"/>
    <w:rsid w:val="004D6A84"/>
    <w:rsid w:val="004D7053"/>
    <w:rsid w:val="004E2D06"/>
    <w:rsid w:val="004E3948"/>
    <w:rsid w:val="004E7647"/>
    <w:rsid w:val="004E7F7D"/>
    <w:rsid w:val="004F2FC0"/>
    <w:rsid w:val="004F3FBD"/>
    <w:rsid w:val="0051009D"/>
    <w:rsid w:val="00513FF9"/>
    <w:rsid w:val="0051597B"/>
    <w:rsid w:val="00517AC7"/>
    <w:rsid w:val="005251C5"/>
    <w:rsid w:val="00532842"/>
    <w:rsid w:val="00535ED6"/>
    <w:rsid w:val="00543343"/>
    <w:rsid w:val="00551551"/>
    <w:rsid w:val="00555088"/>
    <w:rsid w:val="00557479"/>
    <w:rsid w:val="00561063"/>
    <w:rsid w:val="005632F0"/>
    <w:rsid w:val="00585033"/>
    <w:rsid w:val="0058698C"/>
    <w:rsid w:val="0058714D"/>
    <w:rsid w:val="0059134C"/>
    <w:rsid w:val="005A29CD"/>
    <w:rsid w:val="005A71B0"/>
    <w:rsid w:val="005B0384"/>
    <w:rsid w:val="005B0C41"/>
    <w:rsid w:val="005C5286"/>
    <w:rsid w:val="005D0CDD"/>
    <w:rsid w:val="005D1A34"/>
    <w:rsid w:val="005D5725"/>
    <w:rsid w:val="005D5BFF"/>
    <w:rsid w:val="005E521E"/>
    <w:rsid w:val="005E6452"/>
    <w:rsid w:val="005F32CC"/>
    <w:rsid w:val="00600A17"/>
    <w:rsid w:val="00601D1D"/>
    <w:rsid w:val="00603A41"/>
    <w:rsid w:val="00603BEC"/>
    <w:rsid w:val="00606610"/>
    <w:rsid w:val="0061102C"/>
    <w:rsid w:val="00612830"/>
    <w:rsid w:val="00613407"/>
    <w:rsid w:val="006165E9"/>
    <w:rsid w:val="0062208D"/>
    <w:rsid w:val="00622324"/>
    <w:rsid w:val="00622377"/>
    <w:rsid w:val="0062265F"/>
    <w:rsid w:val="00624827"/>
    <w:rsid w:val="00626B7D"/>
    <w:rsid w:val="00637C7C"/>
    <w:rsid w:val="006431E2"/>
    <w:rsid w:val="006554D7"/>
    <w:rsid w:val="0066062E"/>
    <w:rsid w:val="006803DF"/>
    <w:rsid w:val="00690017"/>
    <w:rsid w:val="00690F68"/>
    <w:rsid w:val="006922F5"/>
    <w:rsid w:val="0069295D"/>
    <w:rsid w:val="006A5607"/>
    <w:rsid w:val="006A699B"/>
    <w:rsid w:val="006D1921"/>
    <w:rsid w:val="006D3FF6"/>
    <w:rsid w:val="006E1E68"/>
    <w:rsid w:val="006E52C0"/>
    <w:rsid w:val="006E52C4"/>
    <w:rsid w:val="00705D61"/>
    <w:rsid w:val="00711897"/>
    <w:rsid w:val="007163C3"/>
    <w:rsid w:val="00720070"/>
    <w:rsid w:val="00725BA0"/>
    <w:rsid w:val="00735CA8"/>
    <w:rsid w:val="00737255"/>
    <w:rsid w:val="007378CE"/>
    <w:rsid w:val="0074193C"/>
    <w:rsid w:val="007419C7"/>
    <w:rsid w:val="00746716"/>
    <w:rsid w:val="0074673F"/>
    <w:rsid w:val="00752AB9"/>
    <w:rsid w:val="00753A4C"/>
    <w:rsid w:val="0075702E"/>
    <w:rsid w:val="0076067B"/>
    <w:rsid w:val="007613D2"/>
    <w:rsid w:val="00766C1C"/>
    <w:rsid w:val="00772D1D"/>
    <w:rsid w:val="00787020"/>
    <w:rsid w:val="007B17A2"/>
    <w:rsid w:val="007B1C72"/>
    <w:rsid w:val="007B5F0F"/>
    <w:rsid w:val="007C18B2"/>
    <w:rsid w:val="007C7745"/>
    <w:rsid w:val="007C7AF5"/>
    <w:rsid w:val="007D2042"/>
    <w:rsid w:val="007D6C45"/>
    <w:rsid w:val="007E1D0B"/>
    <w:rsid w:val="007E29B9"/>
    <w:rsid w:val="00801CC8"/>
    <w:rsid w:val="008142EC"/>
    <w:rsid w:val="00814623"/>
    <w:rsid w:val="008274DB"/>
    <w:rsid w:val="00830A96"/>
    <w:rsid w:val="0083386A"/>
    <w:rsid w:val="00833F95"/>
    <w:rsid w:val="0083547D"/>
    <w:rsid w:val="00840617"/>
    <w:rsid w:val="00850799"/>
    <w:rsid w:val="00850888"/>
    <w:rsid w:val="0085130F"/>
    <w:rsid w:val="00851901"/>
    <w:rsid w:val="0085272D"/>
    <w:rsid w:val="00856C22"/>
    <w:rsid w:val="00860DE5"/>
    <w:rsid w:val="0086206E"/>
    <w:rsid w:val="0086449F"/>
    <w:rsid w:val="00867CCA"/>
    <w:rsid w:val="00876B8D"/>
    <w:rsid w:val="0088111C"/>
    <w:rsid w:val="008834C5"/>
    <w:rsid w:val="00885E2F"/>
    <w:rsid w:val="0088618E"/>
    <w:rsid w:val="008B1D8B"/>
    <w:rsid w:val="008C1B08"/>
    <w:rsid w:val="008C26E0"/>
    <w:rsid w:val="008D1A4C"/>
    <w:rsid w:val="008D34CC"/>
    <w:rsid w:val="008E17C5"/>
    <w:rsid w:val="008F28A6"/>
    <w:rsid w:val="008F451B"/>
    <w:rsid w:val="008F4D01"/>
    <w:rsid w:val="009010C1"/>
    <w:rsid w:val="009033C3"/>
    <w:rsid w:val="00904A4B"/>
    <w:rsid w:val="00907FFA"/>
    <w:rsid w:val="00912279"/>
    <w:rsid w:val="00912547"/>
    <w:rsid w:val="009213E1"/>
    <w:rsid w:val="00932767"/>
    <w:rsid w:val="009376A9"/>
    <w:rsid w:val="00940CA3"/>
    <w:rsid w:val="00942454"/>
    <w:rsid w:val="00950C2F"/>
    <w:rsid w:val="00957F81"/>
    <w:rsid w:val="009665B1"/>
    <w:rsid w:val="009801C3"/>
    <w:rsid w:val="00986D06"/>
    <w:rsid w:val="009924F9"/>
    <w:rsid w:val="009962BB"/>
    <w:rsid w:val="00997C19"/>
    <w:rsid w:val="009B2A7E"/>
    <w:rsid w:val="009B2D13"/>
    <w:rsid w:val="009B2E46"/>
    <w:rsid w:val="009B390C"/>
    <w:rsid w:val="009C28FF"/>
    <w:rsid w:val="009D35CF"/>
    <w:rsid w:val="009D5B7C"/>
    <w:rsid w:val="009E2A7E"/>
    <w:rsid w:val="009E6A85"/>
    <w:rsid w:val="009F1C94"/>
    <w:rsid w:val="009F6F0E"/>
    <w:rsid w:val="009F7E0D"/>
    <w:rsid w:val="00A0715B"/>
    <w:rsid w:val="00A13948"/>
    <w:rsid w:val="00A16B72"/>
    <w:rsid w:val="00A23B69"/>
    <w:rsid w:val="00A248B2"/>
    <w:rsid w:val="00A27AB6"/>
    <w:rsid w:val="00A33A03"/>
    <w:rsid w:val="00A367DC"/>
    <w:rsid w:val="00A4251E"/>
    <w:rsid w:val="00A43F52"/>
    <w:rsid w:val="00A46B9E"/>
    <w:rsid w:val="00A50A69"/>
    <w:rsid w:val="00A51592"/>
    <w:rsid w:val="00A550B9"/>
    <w:rsid w:val="00A55C55"/>
    <w:rsid w:val="00A70641"/>
    <w:rsid w:val="00A70F17"/>
    <w:rsid w:val="00A768E9"/>
    <w:rsid w:val="00A85277"/>
    <w:rsid w:val="00AA013D"/>
    <w:rsid w:val="00AA0601"/>
    <w:rsid w:val="00AA2478"/>
    <w:rsid w:val="00AA3364"/>
    <w:rsid w:val="00AC0387"/>
    <w:rsid w:val="00AD0B25"/>
    <w:rsid w:val="00AD47BC"/>
    <w:rsid w:val="00AF011A"/>
    <w:rsid w:val="00AF5D0B"/>
    <w:rsid w:val="00AF7DCC"/>
    <w:rsid w:val="00B12260"/>
    <w:rsid w:val="00B1379A"/>
    <w:rsid w:val="00B1640E"/>
    <w:rsid w:val="00B24C72"/>
    <w:rsid w:val="00B3098D"/>
    <w:rsid w:val="00B33761"/>
    <w:rsid w:val="00B432F9"/>
    <w:rsid w:val="00B466F3"/>
    <w:rsid w:val="00B4714D"/>
    <w:rsid w:val="00B472F3"/>
    <w:rsid w:val="00B50E4D"/>
    <w:rsid w:val="00B520C1"/>
    <w:rsid w:val="00B539DB"/>
    <w:rsid w:val="00B54250"/>
    <w:rsid w:val="00B600F4"/>
    <w:rsid w:val="00B73891"/>
    <w:rsid w:val="00B808E2"/>
    <w:rsid w:val="00B87011"/>
    <w:rsid w:val="00B95EBE"/>
    <w:rsid w:val="00BA5F80"/>
    <w:rsid w:val="00BA6DD1"/>
    <w:rsid w:val="00BB1963"/>
    <w:rsid w:val="00BB2407"/>
    <w:rsid w:val="00BB2850"/>
    <w:rsid w:val="00BB3AD1"/>
    <w:rsid w:val="00BB4D40"/>
    <w:rsid w:val="00BC1CBE"/>
    <w:rsid w:val="00BC47FD"/>
    <w:rsid w:val="00BD2C06"/>
    <w:rsid w:val="00BD5A8E"/>
    <w:rsid w:val="00BD6605"/>
    <w:rsid w:val="00BD67C4"/>
    <w:rsid w:val="00BE4A92"/>
    <w:rsid w:val="00BF13C6"/>
    <w:rsid w:val="00BF3CD8"/>
    <w:rsid w:val="00C01042"/>
    <w:rsid w:val="00C05644"/>
    <w:rsid w:val="00C06055"/>
    <w:rsid w:val="00C10098"/>
    <w:rsid w:val="00C10984"/>
    <w:rsid w:val="00C11C61"/>
    <w:rsid w:val="00C1559D"/>
    <w:rsid w:val="00C275D7"/>
    <w:rsid w:val="00C27AC3"/>
    <w:rsid w:val="00C31F1B"/>
    <w:rsid w:val="00C378BF"/>
    <w:rsid w:val="00C423F3"/>
    <w:rsid w:val="00C44AA4"/>
    <w:rsid w:val="00C5150D"/>
    <w:rsid w:val="00C55A0B"/>
    <w:rsid w:val="00C6212D"/>
    <w:rsid w:val="00C66744"/>
    <w:rsid w:val="00C66929"/>
    <w:rsid w:val="00C72002"/>
    <w:rsid w:val="00C7226F"/>
    <w:rsid w:val="00C75364"/>
    <w:rsid w:val="00C80C34"/>
    <w:rsid w:val="00C84101"/>
    <w:rsid w:val="00C866F7"/>
    <w:rsid w:val="00CA3CC7"/>
    <w:rsid w:val="00CA75EC"/>
    <w:rsid w:val="00CB450C"/>
    <w:rsid w:val="00CB61E9"/>
    <w:rsid w:val="00CB66CB"/>
    <w:rsid w:val="00CC6EF9"/>
    <w:rsid w:val="00CD3D41"/>
    <w:rsid w:val="00CE277A"/>
    <w:rsid w:val="00CE7714"/>
    <w:rsid w:val="00CF2886"/>
    <w:rsid w:val="00D10DD9"/>
    <w:rsid w:val="00D124B7"/>
    <w:rsid w:val="00D32351"/>
    <w:rsid w:val="00D33220"/>
    <w:rsid w:val="00D35120"/>
    <w:rsid w:val="00D4021E"/>
    <w:rsid w:val="00D5154F"/>
    <w:rsid w:val="00D5614F"/>
    <w:rsid w:val="00D576A1"/>
    <w:rsid w:val="00D66154"/>
    <w:rsid w:val="00D66DE5"/>
    <w:rsid w:val="00D67AEE"/>
    <w:rsid w:val="00D67E2A"/>
    <w:rsid w:val="00D722EE"/>
    <w:rsid w:val="00D763CD"/>
    <w:rsid w:val="00D80914"/>
    <w:rsid w:val="00D8573D"/>
    <w:rsid w:val="00D914AA"/>
    <w:rsid w:val="00D91FF1"/>
    <w:rsid w:val="00D92A37"/>
    <w:rsid w:val="00D93B32"/>
    <w:rsid w:val="00DA31FE"/>
    <w:rsid w:val="00DA7560"/>
    <w:rsid w:val="00DB58B5"/>
    <w:rsid w:val="00DC0A9E"/>
    <w:rsid w:val="00DC33B5"/>
    <w:rsid w:val="00DD3CA8"/>
    <w:rsid w:val="00DE437A"/>
    <w:rsid w:val="00DE7431"/>
    <w:rsid w:val="00DF1ACF"/>
    <w:rsid w:val="00DF399D"/>
    <w:rsid w:val="00E04465"/>
    <w:rsid w:val="00E05379"/>
    <w:rsid w:val="00E128E4"/>
    <w:rsid w:val="00E2264F"/>
    <w:rsid w:val="00E35624"/>
    <w:rsid w:val="00E44173"/>
    <w:rsid w:val="00E44499"/>
    <w:rsid w:val="00E454DE"/>
    <w:rsid w:val="00E47B41"/>
    <w:rsid w:val="00E47C2D"/>
    <w:rsid w:val="00E51A37"/>
    <w:rsid w:val="00E54A40"/>
    <w:rsid w:val="00E630DB"/>
    <w:rsid w:val="00E670F3"/>
    <w:rsid w:val="00E75620"/>
    <w:rsid w:val="00E86874"/>
    <w:rsid w:val="00E931A6"/>
    <w:rsid w:val="00E938B4"/>
    <w:rsid w:val="00E95A58"/>
    <w:rsid w:val="00EA19CE"/>
    <w:rsid w:val="00EA6D1C"/>
    <w:rsid w:val="00EB09B8"/>
    <w:rsid w:val="00EB453C"/>
    <w:rsid w:val="00EB46B3"/>
    <w:rsid w:val="00EB67DE"/>
    <w:rsid w:val="00ED2DA6"/>
    <w:rsid w:val="00ED477F"/>
    <w:rsid w:val="00ED7198"/>
    <w:rsid w:val="00ED796D"/>
    <w:rsid w:val="00EF389F"/>
    <w:rsid w:val="00F0383F"/>
    <w:rsid w:val="00F06525"/>
    <w:rsid w:val="00F10CBA"/>
    <w:rsid w:val="00F15CED"/>
    <w:rsid w:val="00F25BB1"/>
    <w:rsid w:val="00F307C4"/>
    <w:rsid w:val="00F3731F"/>
    <w:rsid w:val="00F6460E"/>
    <w:rsid w:val="00F81D7C"/>
    <w:rsid w:val="00F864F8"/>
    <w:rsid w:val="00F93964"/>
    <w:rsid w:val="00F9592C"/>
    <w:rsid w:val="00FA02D0"/>
    <w:rsid w:val="00FA034E"/>
    <w:rsid w:val="00FA58F8"/>
    <w:rsid w:val="00FB24CA"/>
    <w:rsid w:val="00FB37DF"/>
    <w:rsid w:val="00FC28E5"/>
    <w:rsid w:val="00FD3EB9"/>
    <w:rsid w:val="00FD58E4"/>
    <w:rsid w:val="00FE6271"/>
    <w:rsid w:val="00FF1FEE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2DC9B"/>
  <w15:docId w15:val="{3F09982A-7DCC-4562-9276-E2CA67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5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C41"/>
    <w:rPr>
      <w:i/>
      <w:iCs/>
    </w:rPr>
  </w:style>
  <w:style w:type="character" w:styleId="Pogrubienie">
    <w:name w:val="Strong"/>
    <w:basedOn w:val="Domylnaczcionkaakapitu"/>
    <w:uiPriority w:val="22"/>
    <w:qFormat/>
    <w:rsid w:val="005B0C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0C4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34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C44AA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0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86"/>
  </w:style>
  <w:style w:type="paragraph" w:styleId="Stopka">
    <w:name w:val="footer"/>
    <w:basedOn w:val="Normalny"/>
    <w:link w:val="Stopka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86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B1D8B"/>
  </w:style>
  <w:style w:type="paragraph" w:styleId="Tekstpodstawowy">
    <w:name w:val="Body Text"/>
    <w:basedOn w:val="Normalny"/>
    <w:link w:val="TekstpodstawowyZnak"/>
    <w:semiHidden/>
    <w:rsid w:val="008B1D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5BB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47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D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D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D41"/>
    <w:rPr>
      <w:vertAlign w:val="superscript"/>
    </w:rPr>
  </w:style>
  <w:style w:type="character" w:customStyle="1" w:styleId="e24kjd">
    <w:name w:val="e24kjd"/>
    <w:basedOn w:val="Domylnaczcionkaakapitu"/>
    <w:rsid w:val="001404A0"/>
  </w:style>
  <w:style w:type="character" w:customStyle="1" w:styleId="Nagwek2Znak">
    <w:name w:val="Nagłówek 2 Znak"/>
    <w:basedOn w:val="Domylnaczcionkaakapitu"/>
    <w:link w:val="Nagwek2"/>
    <w:uiPriority w:val="9"/>
    <w:rsid w:val="00C1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0">
    <w:name w:val="standard"/>
    <w:basedOn w:val="Normalny"/>
    <w:rsid w:val="00A0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F0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owacje.dolnyslask.pl/pl/node/2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mwd.dolnyslask.pl/fileadmin/user_upload/Rozwoj_regionalny/SRWD/projekt_strategii/SRWD_2030_calosc_druk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DA6D-AEA2-4752-9DB2-42CCCAEC992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6AB444-9CC9-4604-B66A-285F44D4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jnowicka</cp:lastModifiedBy>
  <cp:revision>47</cp:revision>
  <cp:lastPrinted>2024-01-17T06:47:00Z</cp:lastPrinted>
  <dcterms:created xsi:type="dcterms:W3CDTF">2025-01-16T08:18:00Z</dcterms:created>
  <dcterms:modified xsi:type="dcterms:W3CDTF">2025-10-01T11:39:00Z</dcterms:modified>
</cp:coreProperties>
</file>