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91" w:rsidRPr="004D35E0" w:rsidRDefault="004D35E0" w:rsidP="004D35E0">
      <w:pPr>
        <w:tabs>
          <w:tab w:val="left" w:pos="3750"/>
        </w:tabs>
        <w:spacing w:after="0"/>
        <w:rPr>
          <w:b/>
        </w:rPr>
      </w:pPr>
      <w:r>
        <w:rPr>
          <w:b/>
          <w:noProof/>
          <w:color w:val="0070C0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3900805</wp:posOffset>
            </wp:positionH>
            <wp:positionV relativeFrom="paragraph">
              <wp:posOffset>778510</wp:posOffset>
            </wp:positionV>
            <wp:extent cx="2016125" cy="1466850"/>
            <wp:effectExtent l="0" t="0" r="3175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arcz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29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1404620"/>
                <wp:effectExtent l="19050" t="19050" r="1905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EFF7FF"/>
                        </a:solidFill>
                        <a:ln w="38100" cmpd="thinThick"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021" w:rsidRPr="006E3795" w:rsidRDefault="00FF429A" w:rsidP="00246021">
                            <w:pPr>
                              <w:tabs>
                                <w:tab w:val="left" w:pos="375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6E3795">
                              <w:rPr>
                                <w:b/>
                                <w:color w:val="002060"/>
                                <w:sz w:val="28"/>
                              </w:rPr>
                              <w:t>ZMIANY DOTYCZĄCE REALIZACJI WSPARCIA</w:t>
                            </w:r>
                          </w:p>
                          <w:p w:rsidR="00FF429A" w:rsidRPr="006E3795" w:rsidRDefault="00FF429A" w:rsidP="00246021">
                            <w:pPr>
                              <w:tabs>
                                <w:tab w:val="left" w:pos="375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6E3795">
                              <w:rPr>
                                <w:b/>
                                <w:color w:val="002060"/>
                                <w:sz w:val="28"/>
                              </w:rPr>
                              <w:t>W RAMACH TARCZY ANTYKRYZYSOWEJ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8.8pt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" fillcolor="#eff7ff" strokecolor="#002060" strokeweight="3pt">
                <v:stroke linestyle="thinThick"/>
                <v:textbox style="mso-fit-shape-to-text:t">
                  <w:txbxContent>
                    <w:p w:rsidR="00246021" w:rsidRPr="006E3795" w:rsidRDefault="00FF429A" w:rsidP="00246021">
                      <w:pPr>
                        <w:tabs>
                          <w:tab w:val="left" w:pos="3750"/>
                        </w:tabs>
                        <w:spacing w:after="0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6E3795">
                        <w:rPr>
                          <w:b/>
                          <w:color w:val="002060"/>
                          <w:sz w:val="28"/>
                        </w:rPr>
                        <w:t>ZMIANY DOTYCZĄCE REALIZACJI WSPARCIA</w:t>
                      </w:r>
                    </w:p>
                    <w:p w:rsidR="00FF429A" w:rsidRPr="006E3795" w:rsidRDefault="00FF429A" w:rsidP="00246021">
                      <w:pPr>
                        <w:tabs>
                          <w:tab w:val="left" w:pos="3750"/>
                        </w:tabs>
                        <w:spacing w:after="0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 w:rsidRPr="006E3795">
                        <w:rPr>
                          <w:b/>
                          <w:color w:val="002060"/>
                          <w:sz w:val="28"/>
                        </w:rPr>
                        <w:t>W RAMACH TARCZY ANTYKRYZYSOWEJ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7ED" w:rsidRDefault="004D35E0" w:rsidP="004D35E0">
      <w:pPr>
        <w:tabs>
          <w:tab w:val="left" w:pos="3750"/>
        </w:tabs>
        <w:spacing w:after="0" w:line="240" w:lineRule="auto"/>
        <w:ind w:right="3118"/>
        <w:jc w:val="both"/>
      </w:pPr>
      <w:r w:rsidRPr="004D35E0">
        <w:rPr>
          <w:rFonts w:ascii="Segoe UI Symbol" w:hAnsi="Segoe UI Symbol" w:cs="Segoe UI Symbol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1612265</wp:posOffset>
                </wp:positionV>
                <wp:extent cx="6191250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9A" w:rsidRPr="004D35E0" w:rsidRDefault="00FF429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>POŻYCZKA DLA MIKROPRZEDSIEBIORCÓW (15zzd)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26.95pt;width:487.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" filled="f" stroked="f">
                <v:textbox style="mso-fit-shape-to-text:t">
                  <w:txbxContent>
                    <w:p w:rsidR="00FF429A" w:rsidRPr="004D35E0" w:rsidRDefault="00FF429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>POŻYCZKA DLA MIKROPRZEDSIEBIORCÓW (15zzd)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4C91">
        <w:t xml:space="preserve">Jeśli </w:t>
      </w:r>
      <w:r w:rsidR="00624C91" w:rsidRPr="00A21C0F">
        <w:rPr>
          <w:u w:val="single"/>
        </w:rPr>
        <w:t>zamierzasz złożyć Wniosek</w:t>
      </w:r>
      <w:r w:rsidR="00624C91">
        <w:t xml:space="preserve"> o udzielenie pomocy w ramach </w:t>
      </w:r>
      <w:r w:rsidR="00624C91" w:rsidRPr="00A21C0F">
        <w:rPr>
          <w:b/>
          <w:u w:val="single"/>
        </w:rPr>
        <w:t>Tarczy Antykryzysowej</w:t>
      </w:r>
      <w:r w:rsidR="00624C91">
        <w:t xml:space="preserve"> lub </w:t>
      </w:r>
      <w:r w:rsidR="00624C91" w:rsidRPr="00A21C0F">
        <w:rPr>
          <w:u w:val="single"/>
        </w:rPr>
        <w:t>realizujesz już umowę</w:t>
      </w:r>
      <w:r w:rsidR="00624C91">
        <w:t xml:space="preserve"> w powyższym zakresie uważnie przeczytaj poniższe informacje dotyczące </w:t>
      </w:r>
      <w:bookmarkStart w:id="0" w:name="_GoBack"/>
      <w:bookmarkEnd w:id="0"/>
      <w:r w:rsidR="00624C91">
        <w:t>wprowadzonych w dniu 19 czerwca 2020r. przez Sejm RP zmian do</w:t>
      </w:r>
      <w:r w:rsidR="005E37ED">
        <w:t xml:space="preserve"> </w:t>
      </w:r>
      <w:r w:rsidR="00624C91">
        <w:t>ustaw</w:t>
      </w:r>
      <w:r w:rsidR="005E37ED">
        <w:t>y</w:t>
      </w:r>
      <w:r w:rsidR="00A21C0F">
        <w:t xml:space="preserve"> z dnia 2 marca 2020</w:t>
      </w:r>
      <w:r w:rsidR="00624C91">
        <w:t xml:space="preserve">r. o szczególnych rozwiązaniach związanych z zapobieganiem, przeciwdziałaniem i zwalczaniem COVID-19, innych chorób zakaźnych oraz wywołanych nimi sytuacji kryzysowych </w:t>
      </w:r>
      <w:r w:rsidR="00624C91" w:rsidRPr="004D35E0">
        <w:rPr>
          <w:sz w:val="20"/>
        </w:rPr>
        <w:t xml:space="preserve">(Dz. U. poz. 374, 567 i 568 z pozn.zm.): </w:t>
      </w:r>
    </w:p>
    <w:p w:rsidR="00A21C0F" w:rsidRDefault="00A21C0F" w:rsidP="00A21C0F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pożyczkobiorc</w:t>
      </w:r>
      <w:r>
        <w:t>a</w:t>
      </w:r>
      <w:r>
        <w:t xml:space="preserve"> nie </w:t>
      </w:r>
      <w:r>
        <w:t>musi</w:t>
      </w:r>
      <w:r>
        <w:t xml:space="preserve"> składać wniosków o umorzenie pożyczki. Umorzenie będzie następowało z urzędu na podstawie informacji w CEIDG/KRS, jeśli przedsiębiorca spełni warunek umorzenia tzn. będzie prowadził działalność gospodarczą przez 3 miesiące od dnia udzielenia pożyczki. Rozwiązanie dotyczy wszystkich pożycz</w:t>
      </w:r>
      <w:r>
        <w:t>ek, także tych już udzielonych</w:t>
      </w:r>
    </w:p>
    <w:p w:rsidR="00A21C0F" w:rsidRDefault="00A21C0F" w:rsidP="00A21C0F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środki pochodzące z pożyczki nie będą podlegać egzekucji sądowej ani administracyjnej – są wolne od zajęcia na podstawie sądowego lub administracyjnego tytułu</w:t>
      </w:r>
      <w:r>
        <w:t xml:space="preserve"> wykonawczego</w:t>
      </w:r>
    </w:p>
    <w:p w:rsidR="00A21C0F" w:rsidRDefault="00A21C0F" w:rsidP="00A21C0F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wnioski o pożyczkę </w:t>
      </w:r>
      <w:r>
        <w:t xml:space="preserve">należy </w:t>
      </w:r>
      <w:r>
        <w:t>składa</w:t>
      </w:r>
      <w:r>
        <w:t>ć</w:t>
      </w:r>
      <w:r>
        <w:t xml:space="preserve"> do urzędu pracy właściwego ze względu na siedzibę </w:t>
      </w:r>
      <w:proofErr w:type="spellStart"/>
      <w:r>
        <w:t>mikroprzedsiębiorcy</w:t>
      </w:r>
      <w:proofErr w:type="spellEnd"/>
      <w:r>
        <w:t>, a nie jak dotychczas – miejsce prowadz</w:t>
      </w:r>
      <w:r>
        <w:t>enia działalności gospodarczej</w:t>
      </w:r>
    </w:p>
    <w:p w:rsidR="00A21C0F" w:rsidRDefault="00A21C0F" w:rsidP="00A21C0F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nie ma konieczności składania ponownie wniosków o pożyczkę, jeśli wpłynęły one do urzędów przed wejściem </w:t>
      </w:r>
      <w:r w:rsidR="00246021">
        <w:t>w życie ustawy o dopłatach (…)</w:t>
      </w:r>
    </w:p>
    <w:p w:rsidR="00246021" w:rsidRDefault="000E3B7D" w:rsidP="00246021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</w:pPr>
      <w:r w:rsidRPr="004D35E0">
        <w:rPr>
          <w:rFonts w:ascii="Segoe UI Symbol" w:hAnsi="Segoe UI Symbol" w:cs="Segoe UI Symbol"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62DD49D9" wp14:editId="5E6704F0">
                <wp:simplePos x="0" y="0"/>
                <wp:positionH relativeFrom="margin">
                  <wp:align>left</wp:align>
                </wp:positionH>
                <wp:positionV relativeFrom="paragraph">
                  <wp:posOffset>744855</wp:posOffset>
                </wp:positionV>
                <wp:extent cx="6191250" cy="1403985"/>
                <wp:effectExtent l="0" t="0" r="0" b="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7D" w:rsidRPr="004D35E0" w:rsidRDefault="000E3B7D" w:rsidP="000E3B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>POŻYCZKA DLA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ORGANIZACJI POZARZĄDOWYCH </w:t>
                            </w:r>
                            <w:r w:rsidRPr="000E3B7D">
                              <w:rPr>
                                <w:b/>
                                <w:color w:val="002060"/>
                                <w:sz w:val="20"/>
                              </w:rPr>
                              <w:t>I PODMIOTÓW O KTÓRYCH MOWA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0E3B7D">
                              <w:rPr>
                                <w:b/>
                                <w:color w:val="002060"/>
                                <w:sz w:val="20"/>
                              </w:rPr>
                              <w:t xml:space="preserve">W ART. 3 UST.3  USTAWY Z 24.04.2003R. O DZIAŁALNOŚCI POŻYTKU PUBLICZNEGO I O WOLONTARIACIE 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(15zzd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A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D49D9" id="_x0000_s1028" type="#_x0000_t202" style="position:absolute;left:0;text-align:left;margin-left:0;margin-top:58.65pt;width:487.5pt;height:110.55pt;z-index:251676672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" filled="f" stroked="f">
                <v:textbox style="mso-fit-shape-to-text:t">
                  <w:txbxContent>
                    <w:p w:rsidR="000E3B7D" w:rsidRPr="004D35E0" w:rsidRDefault="000E3B7D" w:rsidP="000E3B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>POŻYCZKA DLA</w:t>
                      </w:r>
                      <w:r>
                        <w:rPr>
                          <w:b/>
                          <w:color w:val="002060"/>
                        </w:rPr>
                        <w:t xml:space="preserve"> ORGANIZACJI POZARZĄDOWYCH </w:t>
                      </w:r>
                      <w:r w:rsidRPr="000E3B7D">
                        <w:rPr>
                          <w:b/>
                          <w:color w:val="002060"/>
                          <w:sz w:val="20"/>
                        </w:rPr>
                        <w:t>I PODMIOTÓW O KTÓRYCH MOWA</w:t>
                      </w:r>
                      <w:r>
                        <w:rPr>
                          <w:b/>
                          <w:color w:val="002060"/>
                          <w:sz w:val="20"/>
                        </w:rPr>
                        <w:t xml:space="preserve"> </w:t>
                      </w:r>
                      <w:r w:rsidRPr="000E3B7D">
                        <w:rPr>
                          <w:b/>
                          <w:color w:val="002060"/>
                          <w:sz w:val="20"/>
                        </w:rPr>
                        <w:t xml:space="preserve">W ART. 3 UST.3  USTAWY Z 24.04.2003R. O DZIAŁALNOŚCI POŻYTKU PUBLICZNEGO I O WOLONTARIACIE </w:t>
                      </w:r>
                      <w:r w:rsidRPr="004D35E0">
                        <w:rPr>
                          <w:b/>
                          <w:color w:val="002060"/>
                        </w:rPr>
                        <w:t>(15zzd</w:t>
                      </w:r>
                      <w:r>
                        <w:rPr>
                          <w:b/>
                          <w:color w:val="002060"/>
                        </w:rPr>
                        <w:t>A</w:t>
                      </w:r>
                      <w:r w:rsidRPr="004D35E0">
                        <w:rPr>
                          <w:b/>
                          <w:color w:val="00206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1C0F">
        <w:t xml:space="preserve">nie są też potrzebne żadne aneksy do zawartych już umów o pożyczkę, konieczne jest natomiast poinformowanie przez urząd pracy </w:t>
      </w:r>
      <w:proofErr w:type="spellStart"/>
      <w:r w:rsidR="00A21C0F">
        <w:t>mikroprzedsiębiorców</w:t>
      </w:r>
      <w:proofErr w:type="spellEnd"/>
      <w:r w:rsidR="00A21C0F">
        <w:t xml:space="preserve"> o zmianach prawnych poprzez ogłoszenie na tablicy informacyjnej oraz </w:t>
      </w:r>
      <w:r w:rsidR="00246021">
        <w:t>na stronie internetowej urzędu.</w:t>
      </w:r>
    </w:p>
    <w:p w:rsidR="000E3B7D" w:rsidRPr="000E3B7D" w:rsidRDefault="000E3B7D" w:rsidP="000E3B7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pożyczka ta ma umożliwić organizacjom pozarządowym i podmiotom, o których mowa w art. 3 ust. 3 ustawy z dnia 24 kwietnia 2003 r. o działalności pożytku publicznego i o wolontariacie, którzy prowadzili działalność gospodarczą lub statut</w:t>
      </w:r>
      <w:r>
        <w:t>ową przed dniem 1 kwietnia 2020</w:t>
      </w:r>
      <w:r>
        <w:t xml:space="preserve">r., pokrycie bieżących kosztów prowadzenia tej działalności. </w:t>
      </w:r>
    </w:p>
    <w:p w:rsidR="000E3B7D" w:rsidRPr="000E3B7D" w:rsidRDefault="000E3B7D" w:rsidP="000E3B7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pożyczka będzie udzielana ze środków Funduszu Pracy do wysokości do 5 tys. zł, </w:t>
      </w:r>
      <w:r w:rsidRPr="000E3B7D">
        <w:rPr>
          <w:u w:val="single"/>
        </w:rPr>
        <w:t>ale nie więcej niż 10% przychodów za ubiegły rok</w:t>
      </w:r>
      <w:r>
        <w:t xml:space="preserve">, zaś jej oprocentowanie będzie stałe 5 i będzie wynosiło w skali roku 0,05 stopy redyskonta weksli, przyjmowanych przez Narodowy Bank Polski. </w:t>
      </w:r>
    </w:p>
    <w:p w:rsidR="000E3B7D" w:rsidRPr="000E3B7D" w:rsidRDefault="000E3B7D" w:rsidP="000E3B7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rozpoczęcie spłaty pożyczki będzie następowało po trzymiesięcznym okresie karencji, okres spłaty pożyczki nie może być dłuższy niż 12 miesięcy. </w:t>
      </w:r>
    </w:p>
    <w:p w:rsidR="000E3B7D" w:rsidRDefault="000E3B7D" w:rsidP="000E3B7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 xml:space="preserve">pożyczka wraz z odsetkami będzie podlegała umorzeniu pod warunkiem, że organizacja pozarządowa i podmiot, o którym mowa w art. 3 ust. 3 ustawy z dnia 24 kwietnia 2003 r. o działalności pożytku publicznego i o wolontariacie, przez okres 3 miesięcy od dnia jej udzielenia będą prowadził działalność gospodarczą lub statutową. </w:t>
      </w:r>
    </w:p>
    <w:p w:rsidR="000E3B7D" w:rsidRDefault="000E3B7D" w:rsidP="000E3B7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Środki z pożyczki nie podlegają egzekucji</w:t>
      </w:r>
    </w:p>
    <w:p w:rsidR="000E3B7D" w:rsidRDefault="000E3B7D" w:rsidP="000E3B7D">
      <w:pPr>
        <w:tabs>
          <w:tab w:val="left" w:pos="3750"/>
        </w:tabs>
        <w:jc w:val="both"/>
      </w:pPr>
    </w:p>
    <w:p w:rsidR="00246021" w:rsidRPr="004D35E0" w:rsidRDefault="000E3B7D" w:rsidP="00246021">
      <w:pPr>
        <w:pStyle w:val="Akapitzlist"/>
        <w:tabs>
          <w:tab w:val="left" w:pos="3750"/>
        </w:tabs>
        <w:spacing w:after="0"/>
        <w:rPr>
          <w:b/>
          <w:color w:val="0070C0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5D4E03B" wp14:editId="22AAF7F3">
                <wp:simplePos x="0" y="0"/>
                <wp:positionH relativeFrom="margin">
                  <wp:align>left</wp:align>
                </wp:positionH>
                <wp:positionV relativeFrom="paragraph">
                  <wp:posOffset>264408</wp:posOffset>
                </wp:positionV>
                <wp:extent cx="6191250" cy="647700"/>
                <wp:effectExtent l="0" t="0" r="0" b="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21" w:rsidRPr="004D35E0" w:rsidRDefault="00246021" w:rsidP="00246021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 xml:space="preserve">DOFINANSOWANIE CZĘŚCI KOSZTÓW PROWADZENIA DZIAŁALNOŚCI GOSPODARCZEJ </w:t>
                            </w:r>
                            <w:r w:rsidR="004D35E0">
                              <w:rPr>
                                <w:b/>
                                <w:color w:val="002060"/>
                              </w:rPr>
                              <w:t xml:space="preserve">                               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DLA PRZEDSIĘBIORCÓW SAMOZATRUDNIONYCH (15zzc)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E03B" id="_x0000_s1029" type="#_x0000_t202" style="position:absolute;left:0;text-align:left;margin-left:0;margin-top:20.8pt;width:487.5pt;height:51pt;z-index:25166950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" filled="f" stroked="f">
                <v:textbox>
                  <w:txbxContent>
                    <w:p w:rsidR="00246021" w:rsidRPr="004D35E0" w:rsidRDefault="00246021" w:rsidP="00246021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 xml:space="preserve">DOFINANSOWANIE CZĘŚCI KOSZTÓW PROWADZENIA DZIAŁALNOŚCI GOSPODARCZEJ </w:t>
                      </w:r>
                      <w:r w:rsidR="004D35E0">
                        <w:rPr>
                          <w:b/>
                          <w:color w:val="002060"/>
                        </w:rPr>
                        <w:t xml:space="preserve">                               </w:t>
                      </w:r>
                      <w:r w:rsidRPr="004D35E0">
                        <w:rPr>
                          <w:b/>
                          <w:color w:val="002060"/>
                        </w:rPr>
                        <w:t>DLA PRZEDSIĘBIORCÓW SAMOZATRUDNIONYCH (15zzc)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46021" w:rsidRDefault="00246021" w:rsidP="00246021">
      <w:pPr>
        <w:tabs>
          <w:tab w:val="left" w:pos="3750"/>
        </w:tabs>
        <w:ind w:left="284" w:hanging="284"/>
        <w:jc w:val="both"/>
      </w:pPr>
      <w:r w:rsidRPr="00246021">
        <w:rPr>
          <w:rFonts w:ascii="Segoe UI Symbol" w:hAnsi="Segoe UI Symbol" w:cs="Segoe UI Symbol"/>
        </w:rPr>
        <w:t>✓</w:t>
      </w:r>
      <w:r>
        <w:t xml:space="preserve"> okres brany pod uwagę do obliczenia spadku obrotów może zaczy</w:t>
      </w:r>
      <w:r>
        <w:t>nać się po dniu 31 grudnia 2019</w:t>
      </w:r>
      <w:r>
        <w:t xml:space="preserve">r., zamiast po 1 stycznia 2020 r. Zmiana umożliwia przedsiębiorcom wybranie całego stycznia do uwzględniania spadku obrotów. </w:t>
      </w:r>
    </w:p>
    <w:p w:rsidR="00246021" w:rsidRDefault="00246021" w:rsidP="00246021">
      <w:pPr>
        <w:tabs>
          <w:tab w:val="left" w:pos="3750"/>
        </w:tabs>
        <w:ind w:left="284" w:hanging="284"/>
        <w:jc w:val="both"/>
      </w:pPr>
      <w:r w:rsidRPr="00246021">
        <w:rPr>
          <w:rFonts w:ascii="Segoe UI Symbol" w:hAnsi="Segoe UI Symbol" w:cs="Segoe UI Symbol"/>
        </w:rPr>
        <w:t>✓</w:t>
      </w:r>
      <w:r>
        <w:t xml:space="preserve"> nabory wniosków nie ulegają zakończeniu z upływem 14-dniowego terminu, lecz przekształcają się w nabory ciągłe i będą trwały do czasu ogłoszenia ich zakończenia przez dyrektora urzędu pracy. </w:t>
      </w:r>
    </w:p>
    <w:p w:rsidR="00246021" w:rsidRDefault="00246021" w:rsidP="00246021">
      <w:pPr>
        <w:tabs>
          <w:tab w:val="left" w:pos="3750"/>
        </w:tabs>
        <w:ind w:left="284" w:hanging="284"/>
        <w:jc w:val="both"/>
      </w:pPr>
      <w:r w:rsidRPr="00246021">
        <w:rPr>
          <w:rFonts w:ascii="Segoe UI Symbol" w:hAnsi="Segoe UI Symbol" w:cs="Segoe UI Symbol"/>
        </w:rPr>
        <w:t>✓</w:t>
      </w:r>
      <w:r>
        <w:t xml:space="preserve"> wnioski o dofinansowanie </w:t>
      </w:r>
      <w:r>
        <w:t>należy składać</w:t>
      </w:r>
      <w:r>
        <w:t xml:space="preserve"> do powiatowego urzędu pracy właściwego ze względu na siedzibę przedsiębiorcy, a nie jak dotychczas – miejsca prowadzenia działalności gospodarczej </w:t>
      </w:r>
    </w:p>
    <w:p w:rsidR="00246021" w:rsidRDefault="00246021" w:rsidP="00246021">
      <w:pPr>
        <w:tabs>
          <w:tab w:val="left" w:pos="3750"/>
        </w:tabs>
        <w:ind w:left="284" w:hanging="284"/>
        <w:jc w:val="both"/>
      </w:pPr>
      <w:r w:rsidRPr="00246021">
        <w:rPr>
          <w:rFonts w:ascii="Segoe UI Symbol" w:hAnsi="Segoe UI Symbol" w:cs="Segoe UI Symbol"/>
        </w:rPr>
        <w:t>✓</w:t>
      </w:r>
      <w:r>
        <w:t xml:space="preserve"> środki pochodzące z tej formy pomocy nie będą podlegać egzekucji sądowej ani administracyjnej – będą wolne od zajęcia na podstawie sądowego lub administracyjnego tytułu wykonawczego. </w:t>
      </w:r>
    </w:p>
    <w:p w:rsidR="00246021" w:rsidRDefault="00246021" w:rsidP="00246021">
      <w:pPr>
        <w:tabs>
          <w:tab w:val="left" w:pos="3750"/>
        </w:tabs>
        <w:ind w:left="284" w:hanging="284"/>
        <w:jc w:val="both"/>
      </w:pPr>
      <w:r w:rsidRPr="00246021">
        <w:rPr>
          <w:rFonts w:ascii="Segoe UI Symbol" w:hAnsi="Segoe UI Symbol" w:cs="Segoe UI Symbol"/>
        </w:rPr>
        <w:t>✓</w:t>
      </w:r>
      <w:r>
        <w:t xml:space="preserve"> w ramach tej formy pomocy, nie ma konieczności składania ponownie wniosków, jeśli wpłynęły one do urzędów przed wejściem w życie ustawy o dopłatach (…); </w:t>
      </w:r>
    </w:p>
    <w:p w:rsidR="00246021" w:rsidRPr="00246021" w:rsidRDefault="00246021" w:rsidP="00246021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  <w:rPr>
          <w:rFonts w:ascii="Segoe UI Symbol" w:hAnsi="Segoe UI Symbol" w:cs="Segoe UI Symbol"/>
        </w:rPr>
      </w:pPr>
      <w:r>
        <w:t xml:space="preserve">nie są </w:t>
      </w:r>
      <w:r>
        <w:t xml:space="preserve"> potrzebne żadne aneksy do zawartych już umów, konieczne jest natomiast poinformowanie przez urząd pracy o zmianach prawnych poprzez ogłoszenie na tablicy informacyjnej oraz na</w:t>
      </w:r>
      <w:r>
        <w:t xml:space="preserve"> stronie internetowej urzędu.</w:t>
      </w:r>
    </w:p>
    <w:p w:rsidR="00246021" w:rsidRPr="004D35E0" w:rsidRDefault="000E3B7D" w:rsidP="00246021">
      <w:pPr>
        <w:tabs>
          <w:tab w:val="left" w:pos="3750"/>
        </w:tabs>
        <w:jc w:val="both"/>
        <w:rPr>
          <w:sz w:val="4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25EA2502" wp14:editId="229A96AB">
                <wp:simplePos x="0" y="0"/>
                <wp:positionH relativeFrom="margin">
                  <wp:align>left</wp:align>
                </wp:positionH>
                <wp:positionV relativeFrom="paragraph">
                  <wp:posOffset>147789</wp:posOffset>
                </wp:positionV>
                <wp:extent cx="6191250" cy="1403985"/>
                <wp:effectExtent l="0" t="0" r="0" b="0"/>
                <wp:wrapTopAndBottom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9A" w:rsidRPr="004D35E0" w:rsidRDefault="00FF429A" w:rsidP="00FF429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>DOFINANSOWANIE CZĘŚCI KOSZTÓW WYNAGRODZEŃ PRACOWNIKÓW DLA MIKROPRZEDSIĘBIORCÓW, MAŁYCH I ŚREDNICH PRZEDSIĘBIORCÓW (15zz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b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A2502" id="_x0000_s1030" type="#_x0000_t202" style="position:absolute;left:0;text-align:left;margin-left:0;margin-top:11.65pt;width:487.5pt;height:110.55pt;z-index:251663360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" filled="f" stroked="f">
                <v:textbox style="mso-fit-shape-to-text:t">
                  <w:txbxContent>
                    <w:p w:rsidR="00FF429A" w:rsidRPr="004D35E0" w:rsidRDefault="00FF429A" w:rsidP="00FF429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>DOFINANSOWANIE CZĘŚCI KOSZTÓW WYNAGRODZEŃ PRACOWNIKÓW DLA MIKROPRZEDSIĘBIORCÓW, MAŁYCH I ŚREDNICH PRZEDSIĘBIORCÓW (15zz</w:t>
                      </w:r>
                      <w:r w:rsidRPr="004D35E0">
                        <w:rPr>
                          <w:b/>
                          <w:color w:val="002060"/>
                        </w:rPr>
                        <w:t>b</w:t>
                      </w:r>
                      <w:r w:rsidRPr="004D35E0">
                        <w:rPr>
                          <w:b/>
                          <w:color w:val="00206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1C0F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okres brany pod uwagę do obliczenia spadku obrotów może zaczynać się po dniu 31 grudnia 2019r., zamiast po 1 stycznia 2020 r. Zmiana umożliwia przedsiębiorcom wybranie całego stycznia d</w:t>
      </w:r>
      <w:r w:rsidR="00246021">
        <w:t>o uwzględniania spadku obrotów</w:t>
      </w:r>
    </w:p>
    <w:p w:rsidR="00A21C0F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nabory wniosków nie ulegają zakończeniu z upływem 14-dniowego terminu, lecz przekształcają się w nabory ciągłe i trwają do czasu ogłoszenia ich zakończen</w:t>
      </w:r>
      <w:r w:rsidR="00246021">
        <w:t>ia przez dyrektora urzędu pracy</w:t>
      </w:r>
      <w:r>
        <w:t xml:space="preserve"> </w:t>
      </w:r>
    </w:p>
    <w:p w:rsidR="00A21C0F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aby umożliwić spełnienie warunku utrzymania zatrudnienia w przypadku rozwiązania umowy o pracę </w:t>
      </w:r>
      <w:r w:rsidRPr="00246021">
        <w:rPr>
          <w:u w:val="single"/>
        </w:rPr>
        <w:t>przez pracownika lub rozwiązanie z nim umowy na podstawie art. 52 Kodeksu Pracy</w:t>
      </w:r>
      <w:r>
        <w:t>, wprowadzono możliwość zastąpienia tego pracownika innym pracownikiem. Nowy pracownik zostanie objęty umową o dofinansowanie w miejsce dotychczasowego pracownika. O zmianie pracownika objętego dofinansowaniem przedsiębiorca jest zobowiązany powiadomić urz</w:t>
      </w:r>
      <w:r w:rsidR="00246021">
        <w:t>ąd pracy</w:t>
      </w:r>
    </w:p>
    <w:p w:rsidR="00A21C0F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przedsiębiorca nie </w:t>
      </w:r>
      <w:r w:rsidR="00246021">
        <w:t xml:space="preserve">jest zobowiązany do </w:t>
      </w:r>
      <w:r>
        <w:t xml:space="preserve"> składa</w:t>
      </w:r>
      <w:r w:rsidR="00246021">
        <w:t>nia</w:t>
      </w:r>
      <w:r>
        <w:t xml:space="preserve"> comiesięcznych oświadczeń; przedsiębiorca </w:t>
      </w:r>
      <w:r w:rsidR="00246021">
        <w:t xml:space="preserve">jest </w:t>
      </w:r>
      <w:r>
        <w:t xml:space="preserve"> zobowiązany do poinformowania urzędu pracy w formie oświadczenia o każdej zamianie danych dotyczących zatrudnionych pracowników objętych dofinansowaniem oraz w zakresie ich wynagrodze</w:t>
      </w:r>
      <w:r w:rsidR="00246021">
        <w:t>nia w terminie 7 dni roboczych</w:t>
      </w:r>
    </w:p>
    <w:p w:rsidR="00246021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wnioski o dofinansowanie </w:t>
      </w:r>
      <w:r w:rsidR="00246021">
        <w:t>należy składać</w:t>
      </w:r>
      <w:r>
        <w:t xml:space="preserve"> do powiatowego urzędu pracy właściwego ze względu na siedzibę przedsiębiorcy, a nie jak dotychczas – siedzibę lub miejsca wykonywania pracy przez pracownika. </w:t>
      </w:r>
    </w:p>
    <w:p w:rsidR="00A21C0F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środki pochodzące z tej formy pomocy nie będą podlegać egzekucji sądowej ani administracyjnej, z wyjątkiem egzekucji prowadzonej na rzecz osób, na których wynagrodzenia i należne od tych wynagrodzeń składki na ubezpieczenia społeczne to dofinansowanie zostało przekazane – będą wolne od zajęcia na podstawie sądowego lub administracyjnego tytułu wykonawczego. </w:t>
      </w:r>
    </w:p>
    <w:p w:rsidR="00246021" w:rsidRDefault="00A21C0F" w:rsidP="00246021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lastRenderedPageBreak/>
        <w:t>✓</w:t>
      </w:r>
      <w:r>
        <w:t xml:space="preserve"> w ramach tej formy pomocy, nie ma konieczności składania ponownie wniosków, jeśli wpłynęły one do urzędów przed wejściem w życie ustawy o dopłatach (…); </w:t>
      </w:r>
    </w:p>
    <w:p w:rsidR="00246021" w:rsidRDefault="004D35E0" w:rsidP="00246021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1314EC28" wp14:editId="24B47A39">
                <wp:simplePos x="0" y="0"/>
                <wp:positionH relativeFrom="margin">
                  <wp:align>left</wp:align>
                </wp:positionH>
                <wp:positionV relativeFrom="paragraph">
                  <wp:posOffset>725805</wp:posOffset>
                </wp:positionV>
                <wp:extent cx="6191250" cy="1403985"/>
                <wp:effectExtent l="0" t="0" r="0" b="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5E0" w:rsidRPr="004D35E0" w:rsidRDefault="004D35E0" w:rsidP="004D35E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 xml:space="preserve">DOFINANSOWANIE CZĘŚCI KOSZTÓW WYNAGRODZEŃ PRACOWNIKÓW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                                             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DLA ORGANIZACJI POZARZĄDOWYCH (15zz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4EC28" id="_x0000_s1031" type="#_x0000_t202" style="position:absolute;left:0;text-align:left;margin-left:0;margin-top:57.15pt;width:487.5pt;height:110.55pt;z-index:251672576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" filled="f" stroked="f">
                <v:textbox style="mso-fit-shape-to-text:t">
                  <w:txbxContent>
                    <w:p w:rsidR="004D35E0" w:rsidRPr="004D35E0" w:rsidRDefault="004D35E0" w:rsidP="004D35E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 xml:space="preserve">DOFINANSOWANIE CZĘŚCI KOSZTÓW WYNAGRODZEŃ PRACOWNIKÓW </w:t>
                      </w:r>
                      <w:r>
                        <w:rPr>
                          <w:b/>
                          <w:color w:val="002060"/>
                        </w:rPr>
                        <w:t xml:space="preserve">                                                    </w:t>
                      </w:r>
                      <w:r w:rsidRPr="004D35E0">
                        <w:rPr>
                          <w:b/>
                          <w:color w:val="002060"/>
                        </w:rPr>
                        <w:t>DLA ORGANIZACJI POZARZĄDOWYCH (15zz</w:t>
                      </w:r>
                      <w:r>
                        <w:rPr>
                          <w:b/>
                          <w:color w:val="002060"/>
                        </w:rPr>
                        <w:t>e</w:t>
                      </w:r>
                      <w:r w:rsidRPr="004D35E0">
                        <w:rPr>
                          <w:b/>
                          <w:color w:val="00206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1C0F">
        <w:t>nie są potrzebne żadne aneksy do zawartych już umów, konieczne jest natomiast poinformowanie przez urząd pracy o zmianach prawnych poprzez ogłoszenie na tablicy informacyjnej oraz na stronie internetowej urzędu.</w:t>
      </w:r>
    </w:p>
    <w:p w:rsidR="004D35E0" w:rsidRDefault="004D35E0" w:rsidP="004D35E0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zmiana sposobu wyliczania spadku przychodów z działalności statutowej. Do kwoty przychodów nie wlicza się darowizn (zarówno rzeczowych jak i finansowych) otrzymanych w związku z realizacją działań w zakresie przeciwdziałania COVID-19</w:t>
      </w:r>
    </w:p>
    <w:p w:rsidR="004D35E0" w:rsidRDefault="004D35E0" w:rsidP="004D35E0">
      <w:pPr>
        <w:tabs>
          <w:tab w:val="left" w:pos="3750"/>
        </w:tabs>
        <w:ind w:left="284" w:hanging="284"/>
        <w:jc w:val="both"/>
      </w:pPr>
      <w:r>
        <w:rPr>
          <w:rFonts w:ascii="Segoe UI Symbol" w:hAnsi="Segoe UI Symbol" w:cs="Segoe UI Symbol"/>
        </w:rPr>
        <w:t>✓</w:t>
      </w:r>
      <w:r>
        <w:t xml:space="preserve"> nabory wniosków nie ulegają zakończeniu z upływem 14-dniowego terminu, lecz przekształcają się w nabory ciągłe i będą trwały do czasu ogłoszenia ich zakończenia przez dyrektora urzędu pracy</w:t>
      </w:r>
    </w:p>
    <w:p w:rsid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</w:pPr>
      <w:r>
        <w:t>rezygnacja z konieczności co miesięcznego składania oświadczeń o zatrudnianiu w danym miesiącu pracowników objętych umową oraz kosztach ich wynagrodzeń i należnych od tych wynagrodzeń składek. W zamian zobowiązuje się Wnioskodawcę do poinformowania PUP o każdej zmianie danych wpływających na wysokość wypłacanego dofinansowania</w:t>
      </w:r>
    </w:p>
    <w:p w:rsidR="004D35E0" w:rsidRDefault="004D35E0" w:rsidP="004D35E0">
      <w:pPr>
        <w:pStyle w:val="Akapitzlist"/>
        <w:tabs>
          <w:tab w:val="left" w:pos="3750"/>
        </w:tabs>
        <w:ind w:left="284"/>
        <w:jc w:val="both"/>
      </w:pPr>
    </w:p>
    <w:p w:rsid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</w:pPr>
      <w:r>
        <w:t>aby umożliwić spełnienie warunku utrzymania zatrudnienia w przypadku rozwiązania umowy o pracę przez pracownika lub rozwiązanie z nim umowy na podstawie art. 52 Kodeksu Pracy, wprowadzono możliwość zastąpienia tego pracownika innym pracownikiem. Nowy pracownik zostanie objęty umową o dofinansowanie w miejsce dotychczasowego pracownika. O zmianie pracownika objętego dofinansowaniem przedsiębiorca jest zobowiązany powiadomić urząd pracy</w:t>
      </w:r>
    </w:p>
    <w:p w:rsidR="004D35E0" w:rsidRDefault="004D35E0" w:rsidP="004D35E0">
      <w:pPr>
        <w:pStyle w:val="Akapitzlist"/>
        <w:tabs>
          <w:tab w:val="left" w:pos="3750"/>
        </w:tabs>
        <w:ind w:left="284"/>
        <w:jc w:val="both"/>
      </w:pPr>
    </w:p>
    <w:p w:rsid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39A7DE9B" wp14:editId="7813BF9D">
                <wp:simplePos x="0" y="0"/>
                <wp:positionH relativeFrom="margin">
                  <wp:posOffset>-66675</wp:posOffset>
                </wp:positionH>
                <wp:positionV relativeFrom="paragraph">
                  <wp:posOffset>579755</wp:posOffset>
                </wp:positionV>
                <wp:extent cx="6191250" cy="1403985"/>
                <wp:effectExtent l="0" t="0" r="0" b="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5E0" w:rsidRPr="004D35E0" w:rsidRDefault="004D35E0" w:rsidP="004D35E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</w:rPr>
                            </w:pPr>
                            <w:r w:rsidRPr="004D35E0">
                              <w:rPr>
                                <w:b/>
                                <w:color w:val="002060"/>
                              </w:rPr>
                              <w:t xml:space="preserve">DOFINANSOWANIE CZĘŚCI KOSZTÓW WYNAGRODZEŃ PRACOWNIKÓW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KOŚCIELNEJ OSOBY PRAWNEJ ORAZ JEJ JEDNOSTKI ORGANIZACYJNEJ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 xml:space="preserve"> (15zz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 w:rsidRPr="004D35E0">
                              <w:rPr>
                                <w:b/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Pr="004D35E0"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7DE9B" id="_x0000_s1032" type="#_x0000_t202" style="position:absolute;left:0;text-align:left;margin-left:-5.25pt;margin-top:45.65pt;width:487.5pt;height:110.55pt;z-index:25167462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" filled="f" stroked="f">
                <v:textbox style="mso-fit-shape-to-text:t">
                  <w:txbxContent>
                    <w:p w:rsidR="004D35E0" w:rsidRPr="004D35E0" w:rsidRDefault="004D35E0" w:rsidP="004D35E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</w:rPr>
                      </w:pPr>
                      <w:r w:rsidRPr="004D35E0">
                        <w:rPr>
                          <w:b/>
                          <w:color w:val="002060"/>
                        </w:rPr>
                        <w:t xml:space="preserve">DOFINANSOWANIE CZĘŚCI KOSZTÓW WYNAGRODZEŃ PRACOWNIKÓW </w:t>
                      </w:r>
                      <w:r>
                        <w:rPr>
                          <w:b/>
                          <w:color w:val="002060"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color w:val="002060"/>
                        </w:rPr>
                        <w:t>KOŚCIELNEJ OSOBY PRAWNEJ ORAZ JEJ JEDNOSTKI ORGANIZACYJNEJ</w:t>
                      </w:r>
                      <w:r w:rsidRPr="004D35E0">
                        <w:rPr>
                          <w:b/>
                          <w:color w:val="002060"/>
                        </w:rPr>
                        <w:t xml:space="preserve"> (15zz</w:t>
                      </w:r>
                      <w:r>
                        <w:rPr>
                          <w:b/>
                          <w:color w:val="002060"/>
                        </w:rPr>
                        <w:t>e</w:t>
                      </w:r>
                      <w:r w:rsidRPr="004D35E0">
                        <w:rPr>
                          <w:b/>
                          <w:color w:val="002060"/>
                          <w:vertAlign w:val="superscript"/>
                        </w:rPr>
                        <w:t>2</w:t>
                      </w:r>
                      <w:r w:rsidRPr="004D35E0">
                        <w:rPr>
                          <w:b/>
                          <w:color w:val="00206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środki pochodzące z tej formy pomocy nie będą podlegać egzekucji sądowej ani administracyjnej – są wolne od zajęcia na podstawie sądowego lub administracyjnego tytułu wykonawczego.</w:t>
      </w:r>
    </w:p>
    <w:p w:rsidR="004D35E0" w:rsidRP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spacing w:before="240" w:after="0"/>
        <w:ind w:left="284" w:hanging="284"/>
        <w:jc w:val="both"/>
        <w:rPr>
          <w:rFonts w:ascii="Segoe UI Symbol" w:hAnsi="Segoe UI Symbol" w:cs="Segoe UI Symbol"/>
        </w:rPr>
      </w:pPr>
      <w:r>
        <w:t>przewidziano analogiczne, jak przy art. 15zze, wsparcie polegające na dofinansowaniu części kosztów wynagrodzeń pracowników oraz należny</w:t>
      </w:r>
      <w:r>
        <w:t xml:space="preserve">ch od tych wynagrodzeń składek </w:t>
      </w:r>
    </w:p>
    <w:p w:rsidR="004D35E0" w:rsidRPr="004D35E0" w:rsidRDefault="004D35E0" w:rsidP="004D35E0">
      <w:pPr>
        <w:pStyle w:val="Akapitzlist"/>
        <w:tabs>
          <w:tab w:val="left" w:pos="3750"/>
        </w:tabs>
        <w:spacing w:before="240" w:after="0"/>
        <w:ind w:left="284"/>
        <w:jc w:val="both"/>
        <w:rPr>
          <w:rFonts w:ascii="Segoe UI Symbol" w:hAnsi="Segoe UI Symbol" w:cs="Segoe UI Symbol"/>
          <w:sz w:val="16"/>
        </w:rPr>
      </w:pPr>
    </w:p>
    <w:p w:rsidR="004D35E0" w:rsidRP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spacing w:before="240" w:after="0"/>
        <w:ind w:left="284" w:hanging="284"/>
        <w:jc w:val="both"/>
        <w:rPr>
          <w:rFonts w:ascii="Segoe UI Symbol" w:hAnsi="Segoe UI Symbol" w:cs="Segoe UI Symbol"/>
        </w:rPr>
      </w:pPr>
      <w:r>
        <w:t>instrument przysługuje kościelnej osobie prawnej i jej jednostce organizacyjnej działającej na podstawie przepisów o stosunku Państwa do Kościoła Katolickiego w Rzeczypospolitej Polskiej, o stosunku Państwa do innych kościołów i związków wyznaniowych oraz o gwarancjac</w:t>
      </w:r>
      <w:r>
        <w:t>h wolności sumienia i wyznania</w:t>
      </w:r>
    </w:p>
    <w:p w:rsidR="004D35E0" w:rsidRPr="004D35E0" w:rsidRDefault="004D35E0" w:rsidP="004D35E0">
      <w:pPr>
        <w:pStyle w:val="Akapitzlist"/>
        <w:tabs>
          <w:tab w:val="left" w:pos="3750"/>
        </w:tabs>
        <w:spacing w:before="240" w:after="0"/>
        <w:ind w:left="284"/>
        <w:jc w:val="both"/>
        <w:rPr>
          <w:rFonts w:ascii="Segoe UI Symbol" w:hAnsi="Segoe UI Symbol" w:cs="Segoe UI Symbol"/>
          <w:sz w:val="14"/>
        </w:rPr>
      </w:pPr>
    </w:p>
    <w:p w:rsidR="004D35E0" w:rsidRPr="004D35E0" w:rsidRDefault="004D35E0" w:rsidP="004D35E0">
      <w:pPr>
        <w:pStyle w:val="Akapitzlist"/>
        <w:numPr>
          <w:ilvl w:val="0"/>
          <w:numId w:val="2"/>
        </w:numPr>
        <w:tabs>
          <w:tab w:val="left" w:pos="3750"/>
        </w:tabs>
        <w:spacing w:before="240" w:after="0"/>
        <w:ind w:left="284" w:hanging="284"/>
        <w:jc w:val="both"/>
        <w:rPr>
          <w:rFonts w:ascii="Segoe UI Symbol" w:hAnsi="Segoe UI Symbol" w:cs="Segoe UI Symbol"/>
        </w:rPr>
      </w:pPr>
      <w:r>
        <w:t>dofinansowanie przysługuje na okres 3 miesięcy w wysokości nieprzekraczającej kwoty stanowiącej sumę 70% wynagrodzeń poszczególnych pracowników objętych wnioskiem o dofinansowanie wraz ze składkami na ubezpieczenia społeczne należnymi od tych wynagrodzeń, jednak nie więcej niż 70% kwoty minimalnego wynagrodzenia, powiększonego o składki na ubezpieczenia społeczne od pracodawcy.</w:t>
      </w:r>
    </w:p>
    <w:p w:rsidR="004D35E0" w:rsidRDefault="004D35E0" w:rsidP="004D35E0">
      <w:pPr>
        <w:tabs>
          <w:tab w:val="left" w:pos="3750"/>
        </w:tabs>
        <w:jc w:val="both"/>
        <w:rPr>
          <w:rFonts w:ascii="Segoe UI Symbol" w:hAnsi="Segoe UI Symbol" w:cs="Segoe UI Symbol"/>
        </w:rPr>
      </w:pPr>
    </w:p>
    <w:p w:rsidR="00246021" w:rsidRDefault="00246021" w:rsidP="00624C91">
      <w:pPr>
        <w:tabs>
          <w:tab w:val="left" w:pos="3750"/>
        </w:tabs>
      </w:pPr>
    </w:p>
    <w:sectPr w:rsidR="00246021" w:rsidSect="004D35E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112B"/>
    <w:multiLevelType w:val="hybridMultilevel"/>
    <w:tmpl w:val="DB3664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749AD"/>
    <w:multiLevelType w:val="hybridMultilevel"/>
    <w:tmpl w:val="4E0A4E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81"/>
    <w:rsid w:val="00011F81"/>
    <w:rsid w:val="00032E9C"/>
    <w:rsid w:val="000E3B7D"/>
    <w:rsid w:val="001F2173"/>
    <w:rsid w:val="00246021"/>
    <w:rsid w:val="004D35E0"/>
    <w:rsid w:val="005E37ED"/>
    <w:rsid w:val="00624C91"/>
    <w:rsid w:val="006E3795"/>
    <w:rsid w:val="00A21C0F"/>
    <w:rsid w:val="00F066E2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B94A-803D-498C-94AE-81AB2C3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E37E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FF429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42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Bałszan</dc:creator>
  <cp:keywords/>
  <dc:description/>
  <cp:lastModifiedBy>Monika Bałszan</cp:lastModifiedBy>
  <cp:revision>2</cp:revision>
  <dcterms:created xsi:type="dcterms:W3CDTF">2020-06-29T10:50:00Z</dcterms:created>
  <dcterms:modified xsi:type="dcterms:W3CDTF">2020-06-29T10:50:00Z</dcterms:modified>
</cp:coreProperties>
</file>